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成果解读有感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center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鞠天龙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8月26日工作室领衔人叶副权主任</w:t>
      </w:r>
      <w:r>
        <w:rPr>
          <w:rFonts w:hint="eastAsia"/>
          <w:sz w:val="21"/>
          <w:szCs w:val="21"/>
        </w:rPr>
        <w:t>分享了</w:t>
      </w:r>
      <w:r>
        <w:rPr>
          <w:rFonts w:hint="eastAsia"/>
          <w:sz w:val="21"/>
          <w:szCs w:val="21"/>
          <w:lang w:val="en-US" w:eastAsia="zh-CN"/>
        </w:rPr>
        <w:t>他提炼的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“激疑•质疑•迁移”课堂教学策略教学成果的研究历程，</w:t>
      </w:r>
      <w:r>
        <w:rPr>
          <w:rFonts w:hint="eastAsia"/>
          <w:sz w:val="21"/>
          <w:szCs w:val="21"/>
        </w:rPr>
        <w:t>让我对</w:t>
      </w:r>
      <w:r>
        <w:rPr>
          <w:rFonts w:hint="eastAsia"/>
          <w:sz w:val="21"/>
          <w:szCs w:val="21"/>
          <w:lang w:val="en-US" w:eastAsia="zh-CN"/>
        </w:rPr>
        <w:t>教学</w:t>
      </w:r>
      <w:r>
        <w:rPr>
          <w:rFonts w:hint="eastAsia"/>
          <w:sz w:val="21"/>
          <w:szCs w:val="21"/>
        </w:rPr>
        <w:t>研究有了更深的理解，知道研究就在我们身边，就在我们点滴的教育教学过程中。深感作为一名教师，要有终生学习的态度，才能不断提升自我。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教师进行课题研究是教师专业</w:t>
      </w:r>
      <w:bookmarkStart w:id="0" w:name="_GoBack"/>
      <w:bookmarkEnd w:id="0"/>
      <w:r>
        <w:rPr>
          <w:rFonts w:hint="eastAsia"/>
          <w:sz w:val="21"/>
          <w:szCs w:val="21"/>
        </w:rPr>
        <w:t>成长的需要。时代发展很快，教育改革的步伐也很快。在信息化的社会里，要立足就必须有不断学习的意识和能力；要有勇于实践、创新的能力。为了适应素质教育对我们老师提出的新要求：教育、教学工作的模式由“经验型”转向“科研型”。教师在教育教学上能积极参与教科研的实践，自觉学习理论，更新教育观念，以科研带教研，以教研促教改，对提高教师自身的素质大有裨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2023.8.27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jFjYjdjZTczNjMyMmU1NmIzODQ3NDQ3MTkzMDgifQ=="/>
  </w:docVars>
  <w:rsids>
    <w:rsidRoot w:val="5C736094"/>
    <w:rsid w:val="0C476233"/>
    <w:rsid w:val="5C7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2023-08-27T02:45:00Z</dcterms:created>
  <dc:creator>天龙</dc:creator>
  <cp:lastModifiedBy>天龙</cp:lastModifiedBy>
  <dcterms:modified xsi:type="dcterms:W3CDTF">2023-08-27T02:53:11Z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C8A668F2EC9D495ABB8369744735A5A4_11</vt:lpwstr>
  </property>
</Properties>
</file>