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0"/>
          <w:szCs w:val="30"/>
          <w:lang w:val="en-US" w:eastAsia="zh-CN"/>
        </w:rPr>
      </w:pPr>
      <w:r>
        <w:rPr>
          <w:rFonts w:hint="eastAsia"/>
          <w:sz w:val="30"/>
          <w:szCs w:val="30"/>
          <w:lang w:val="en-US" w:eastAsia="zh-CN"/>
        </w:rPr>
        <w:t>阅读观摩促提升，评课交流共成长</w:t>
      </w:r>
    </w:p>
    <w:p>
      <w:pPr>
        <w:jc w:val="center"/>
        <w:rPr>
          <w:rFonts w:hint="eastAsia"/>
          <w:lang w:val="en-US" w:eastAsia="zh-CN"/>
        </w:rPr>
      </w:pPr>
      <w:r>
        <w:rPr>
          <w:rFonts w:hint="eastAsia"/>
          <w:lang w:val="en-US" w:eastAsia="zh-CN"/>
        </w:rPr>
        <w:t>——泰兴市第三届高中英语名师工作室第13次集中研修活动</w:t>
      </w:r>
    </w:p>
    <w:p>
      <w:pPr>
        <w:rPr>
          <w:lang w:val="en-US" w:eastAsia="zh-CN"/>
        </w:rPr>
      </w:pPr>
      <w:r>
        <w:rPr>
          <w:lang w:val="en-US" w:eastAsia="zh-CN"/>
        </w:rPr>
        <w:drawing>
          <wp:inline distT="0" distB="0" distL="0" distR="0">
            <wp:extent cx="2493645" cy="1814830"/>
            <wp:effectExtent l="0" t="0" r="5715" b="13970"/>
            <wp:docPr id="1" name="_x0000_i1026"/>
            <wp:cNvGraphicFramePr/>
            <a:graphic xmlns:a="http://schemas.openxmlformats.org/drawingml/2006/main">
              <a:graphicData uri="http://schemas.openxmlformats.org/drawingml/2006/picture">
                <pic:pic xmlns:pic="http://schemas.openxmlformats.org/drawingml/2006/picture">
                  <pic:nvPicPr>
                    <pic:cNvPr id="1" name="_x0000_i1026"/>
                    <pic:cNvPicPr/>
                  </pic:nvPicPr>
                  <pic:blipFill>
                    <a:blip r:embed="rId4"/>
                    <a:stretch>
                      <a:fillRect/>
                    </a:stretch>
                  </pic:blipFill>
                  <pic:spPr>
                    <a:xfrm>
                      <a:off x="0" y="0"/>
                      <a:ext cx="2493645" cy="1814830"/>
                    </a:xfrm>
                    <a:prstGeom prst="rect">
                      <a:avLst/>
                    </a:prstGeom>
                  </pic:spPr>
                </pic:pic>
              </a:graphicData>
            </a:graphic>
          </wp:inline>
        </w:drawing>
      </w:r>
      <w:r>
        <w:rPr>
          <w:lang w:val="en-US" w:eastAsia="zh-CN"/>
        </w:rPr>
        <w:drawing>
          <wp:inline distT="0" distB="0" distL="0" distR="0">
            <wp:extent cx="2530475" cy="1805940"/>
            <wp:effectExtent l="0" t="0" r="14605" b="7620"/>
            <wp:docPr id="2" name="_x0000_i1027"/>
            <wp:cNvGraphicFramePr/>
            <a:graphic xmlns:a="http://schemas.openxmlformats.org/drawingml/2006/main">
              <a:graphicData uri="http://schemas.openxmlformats.org/drawingml/2006/picture">
                <pic:pic xmlns:pic="http://schemas.openxmlformats.org/drawingml/2006/picture">
                  <pic:nvPicPr>
                    <pic:cNvPr id="2" name="_x0000_i1027"/>
                    <pic:cNvPicPr/>
                  </pic:nvPicPr>
                  <pic:blipFill>
                    <a:blip r:embed="rId5"/>
                    <a:stretch>
                      <a:fillRect/>
                    </a:stretch>
                  </pic:blipFill>
                  <pic:spPr>
                    <a:xfrm>
                      <a:off x="0" y="0"/>
                      <a:ext cx="2530475" cy="1805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ind w:firstLine="420" w:firstLineChars="200"/>
        <w:rPr>
          <w:b/>
          <w:bCs/>
        </w:rPr>
      </w:pPr>
      <w:r>
        <w:rPr>
          <w:rFonts w:hint="eastAsia"/>
          <w:lang w:val="en-US" w:eastAsia="zh-CN"/>
        </w:rPr>
        <w:t>冬风迎诗意，教研绽芬芳。</w:t>
      </w:r>
      <w:r>
        <w:rPr>
          <w:rFonts w:hint="eastAsia"/>
        </w:rPr>
        <w:t>12月1日，泰兴市顾琴高中英语名教师工作室</w:t>
      </w:r>
      <w:r>
        <w:rPr>
          <w:rFonts w:hint="eastAsia"/>
          <w:lang w:val="en-US" w:eastAsia="zh-CN"/>
        </w:rPr>
        <w:t>成员参加了在溱潼中学举行的“</w:t>
      </w:r>
      <w:r>
        <w:rPr>
          <w:rFonts w:hint="eastAsia"/>
        </w:rPr>
        <w:t>泰州</w:t>
      </w:r>
      <w:r>
        <w:rPr>
          <w:rFonts w:hint="eastAsia"/>
          <w:lang w:val="en-US" w:eastAsia="zh-CN"/>
        </w:rPr>
        <w:t>教育大阅读暨全</w:t>
      </w:r>
      <w:r>
        <w:rPr>
          <w:rFonts w:hint="eastAsia"/>
        </w:rPr>
        <w:t>市高中基础年级英语课堂教学观摩活动</w:t>
      </w:r>
      <w:r>
        <w:rPr>
          <w:rFonts w:hint="eastAsia"/>
          <w:lang w:eastAsia="zh-CN"/>
        </w:rPr>
        <w:t>”。</w:t>
      </w:r>
      <w:r>
        <w:rPr>
          <w:rFonts w:hint="eastAsia"/>
          <w:lang w:val="en-US" w:eastAsia="zh-CN"/>
        </w:rPr>
        <w:t>本次活动旨在</w:t>
      </w:r>
      <w:r>
        <w:rPr>
          <w:rFonts w:hint="eastAsia"/>
        </w:rPr>
        <w:t>进一步推动泰州市</w:t>
      </w:r>
      <w:r>
        <w:rPr>
          <w:rFonts w:hint="eastAsia"/>
          <w:lang w:val="en-US" w:eastAsia="zh-CN"/>
        </w:rPr>
        <w:t>高中</w:t>
      </w:r>
      <w:r>
        <w:rPr>
          <w:rFonts w:hint="eastAsia"/>
        </w:rPr>
        <w:t>英语</w:t>
      </w:r>
      <w:r>
        <w:rPr>
          <w:rFonts w:hint="eastAsia"/>
          <w:lang w:val="en-US" w:eastAsia="zh-CN"/>
        </w:rPr>
        <w:t>教育</w:t>
      </w:r>
      <w:r>
        <w:rPr>
          <w:rFonts w:hint="eastAsia"/>
        </w:rPr>
        <w:t>教学</w:t>
      </w:r>
      <w:r>
        <w:rPr>
          <w:rFonts w:hint="eastAsia"/>
          <w:lang w:val="en-US" w:eastAsia="zh-CN"/>
        </w:rPr>
        <w:t>改革的深入实施，落实英语学科核心素养，提高高中英语教师的专业水平和课堂教学质量。</w:t>
      </w:r>
      <w:r>
        <w:rPr>
          <w:rFonts w:hint="eastAsia"/>
        </w:rPr>
        <w:t>市教育局教学研究室英语教研员卞学华，江苏省特级教师、正高级教师黄群老师，姜堰区教师发展中心英语教研员郑红进，姜堰区郑璐璐高中英语名师工作室</w:t>
      </w:r>
      <w:r>
        <w:rPr>
          <w:rFonts w:hint="eastAsia"/>
          <w:lang w:eastAsia="zh-CN"/>
        </w:rPr>
        <w:t>、</w:t>
      </w:r>
      <w:r>
        <w:rPr>
          <w:rFonts w:hint="eastAsia"/>
        </w:rPr>
        <w:t>兴化市夏婷婷高中英语名师工作室</w:t>
      </w:r>
      <w:r>
        <w:rPr>
          <w:rFonts w:hint="eastAsia"/>
          <w:lang w:val="en-US" w:eastAsia="zh-CN"/>
        </w:rPr>
        <w:t>以及</w:t>
      </w:r>
      <w:r>
        <w:rPr>
          <w:rFonts w:hint="eastAsia"/>
        </w:rPr>
        <w:t>泰州市各高中学校基础年级的英语骨干教师参加了本次活动。</w:t>
      </w:r>
    </w:p>
    <w:p>
      <w:pPr>
        <w:jc w:val="center"/>
        <w:rPr>
          <w:b/>
          <w:bCs/>
        </w:rPr>
      </w:pPr>
      <w:r>
        <w:rPr>
          <w:b/>
          <w:bCs/>
        </w:rPr>
        <w:t>精彩课堂</w:t>
      </w:r>
    </w:p>
    <w:p>
      <w:pPr>
        <w:keepNext w:val="0"/>
        <w:keepLines w:val="0"/>
        <w:pageBreakBefore w:val="0"/>
        <w:widowControl w:val="0"/>
        <w:wordWrap/>
        <w:overflowPunct/>
        <w:topLinePunct w:val="0"/>
        <w:autoSpaceDE/>
        <w:autoSpaceDN/>
        <w:bidi w:val="0"/>
        <w:snapToGrid/>
        <w:ind w:firstLine="420" w:firstLineChars="200"/>
        <w:rPr>
          <w:rFonts w:hint="eastAsia"/>
        </w:rPr>
      </w:pPr>
      <w:r>
        <w:rPr>
          <w:rFonts w:hint="eastAsia"/>
        </w:rPr>
        <w:t>活动伊始，工作室</w:t>
      </w:r>
      <w:r>
        <w:rPr>
          <w:rFonts w:hint="eastAsia"/>
          <w:lang w:val="en-US" w:eastAsia="zh-CN"/>
        </w:rPr>
        <w:t>成员</w:t>
      </w:r>
      <w:r>
        <w:rPr>
          <w:rFonts w:hint="eastAsia"/>
        </w:rPr>
        <w:t>陈璐老师</w:t>
      </w:r>
      <w:r>
        <w:rPr>
          <w:rFonts w:hint="eastAsia"/>
          <w:lang w:val="en-US" w:eastAsia="zh-CN"/>
        </w:rPr>
        <w:t>和</w:t>
      </w:r>
      <w:r>
        <w:rPr>
          <w:rFonts w:hint="eastAsia"/>
        </w:rPr>
        <w:t>溱潼中学的刘娟老师就必修第二册Unit 2 Reading: A beginner</w:t>
      </w:r>
      <w:r>
        <w:rPr>
          <w:lang w:val="en-US" w:eastAsia="zh-CN"/>
        </w:rPr>
        <w:t>’</w:t>
      </w:r>
      <w:r>
        <w:rPr>
          <w:rFonts w:hint="eastAsia"/>
        </w:rPr>
        <w:t>s guide to exercise开展同课异构活动。陈璐老师由浅入深地引导学生展开文本解读，按照学习理解、应用实践、迁移创新的思路，设计一系列教学活动，带领学生习得语言、内化语言、学会用语言做事。刘娟老师</w:t>
      </w:r>
      <w:r>
        <w:rPr>
          <w:rFonts w:hint="eastAsia"/>
          <w:lang w:val="en-US" w:eastAsia="zh-CN"/>
        </w:rPr>
        <w:t>则</w:t>
      </w:r>
      <w:r>
        <w:rPr>
          <w:rFonts w:hint="eastAsia"/>
        </w:rPr>
        <w:t>从学生的</w:t>
      </w:r>
      <w:r>
        <w:rPr>
          <w:rFonts w:hint="eastAsia"/>
          <w:lang w:val="en-US" w:eastAsia="zh-CN"/>
        </w:rPr>
        <w:t>阅读</w:t>
      </w:r>
      <w:r>
        <w:rPr>
          <w:rFonts w:hint="eastAsia"/>
        </w:rPr>
        <w:t>基础出发，充分调动学生积极性，给学生带来了一节生动有趣的课堂。</w:t>
      </w:r>
    </w:p>
    <w:p>
      <w:pPr>
        <w:keepNext w:val="0"/>
        <w:keepLines w:val="0"/>
        <w:pageBreakBefore w:val="0"/>
        <w:widowControl w:val="0"/>
        <w:kinsoku/>
        <w:wordWrap/>
        <w:overflowPunct/>
        <w:topLinePunct w:val="0"/>
        <w:autoSpaceDE/>
        <w:autoSpaceDN/>
        <w:bidi w:val="0"/>
        <w:snapToGrid/>
        <w:ind w:firstLine="420" w:firstLineChars="200"/>
        <w:rPr>
          <w:rFonts w:hint="eastAsia"/>
        </w:rPr>
      </w:pPr>
      <w:r>
        <w:rPr>
          <w:rFonts w:hint="eastAsia"/>
        </w:rPr>
        <w:t>姜堰区郑璐璐高中英语名师工作室的郑璐璐老师针对选择性必修第三册Unit 2 Extended reading: Why we explore开设了一节别具一格的公开课。她在聚焦教学目标的同时，综合溱潼中学学生的学情，由浅入深，由简到难，由具象到抽象，让学生在活动过程中探究新知识，加深了学生理解，提高了课堂效率。</w:t>
      </w:r>
      <w:r>
        <w:t>兴化市夏婷婷高中英语名师工作室的李蔚老师开设了读后续写专题课。课上，李老师通过对所给语篇的逐步分析，引导学生充分思考，真正做到了以学生为主，各个教学环节衔接得十分流畅，培养了学生敢于思考、善于思考的品质和能力。</w:t>
      </w:r>
    </w:p>
    <w:p>
      <w:pPr>
        <w:jc w:val="left"/>
        <w:rPr>
          <w:lang w:val="en-US" w:eastAsia="zh-CN"/>
        </w:rPr>
      </w:pPr>
      <w:r>
        <w:rPr>
          <w:lang w:val="en-US" w:eastAsia="zh-CN"/>
        </w:rPr>
        <w:drawing>
          <wp:inline distT="0" distB="0" distL="0" distR="0">
            <wp:extent cx="2573655" cy="1913255"/>
            <wp:effectExtent l="0" t="0" r="1905" b="6985"/>
            <wp:docPr id="3" name="_x0000_i1028"/>
            <wp:cNvGraphicFramePr/>
            <a:graphic xmlns:a="http://schemas.openxmlformats.org/drawingml/2006/main">
              <a:graphicData uri="http://schemas.openxmlformats.org/drawingml/2006/picture">
                <pic:pic xmlns:pic="http://schemas.openxmlformats.org/drawingml/2006/picture">
                  <pic:nvPicPr>
                    <pic:cNvPr id="3" name="_x0000_i1028"/>
                    <pic:cNvPicPr/>
                  </pic:nvPicPr>
                  <pic:blipFill>
                    <a:blip r:embed="rId6"/>
                    <a:stretch>
                      <a:fillRect/>
                    </a:stretch>
                  </pic:blipFill>
                  <pic:spPr>
                    <a:xfrm>
                      <a:off x="0" y="0"/>
                      <a:ext cx="2573655" cy="1913255"/>
                    </a:xfrm>
                    <a:prstGeom prst="rect">
                      <a:avLst/>
                    </a:prstGeom>
                  </pic:spPr>
                </pic:pic>
              </a:graphicData>
            </a:graphic>
          </wp:inline>
        </w:drawing>
      </w:r>
      <w:r>
        <w:rPr>
          <w:lang w:val="en-US" w:eastAsia="zh-CN"/>
        </w:rPr>
        <w:pict>
          <v:shape id="_x0000_i1026" o:spt="75" alt="" type="#_x0000_t75" style="height:149.45pt;width:197.35pt;" filled="f" o:preferrelative="t" stroked="f" coordsize="21600,21600">
            <v:path/>
            <v:fill on="f" focussize="0,0"/>
            <v:stroke on="f"/>
            <v:imagedata r:id="rId7" cropbottom="1113f" o:title=""/>
            <o:lock v:ext="edit" aspectratio="f"/>
            <w10:wrap type="none"/>
            <w10:anchorlock/>
          </v:shape>
        </w:pict>
      </w:r>
      <w:r>
        <w:rPr>
          <w:lang w:val="en-US" w:eastAsia="zh-CN"/>
        </w:rPr>
        <w:drawing>
          <wp:inline distT="0" distB="0" distL="0" distR="0">
            <wp:extent cx="2550160" cy="2126615"/>
            <wp:effectExtent l="0" t="0" r="10160" b="6985"/>
            <wp:docPr id="5" name="_x0000_i1030"/>
            <wp:cNvGraphicFramePr/>
            <a:graphic xmlns:a="http://schemas.openxmlformats.org/drawingml/2006/main">
              <a:graphicData uri="http://schemas.openxmlformats.org/drawingml/2006/picture">
                <pic:pic xmlns:pic="http://schemas.openxmlformats.org/drawingml/2006/picture">
                  <pic:nvPicPr>
                    <pic:cNvPr id="5" name="_x0000_i1030"/>
                    <pic:cNvPicPr/>
                  </pic:nvPicPr>
                  <pic:blipFill>
                    <a:blip r:embed="rId8"/>
                    <a:srcRect r="25088" b="24288"/>
                    <a:stretch>
                      <a:fillRect/>
                    </a:stretch>
                  </pic:blipFill>
                  <pic:spPr>
                    <a:xfrm>
                      <a:off x="0" y="0"/>
                      <a:ext cx="2550160" cy="2126615"/>
                    </a:xfrm>
                    <a:prstGeom prst="rect">
                      <a:avLst/>
                    </a:prstGeom>
                  </pic:spPr>
                </pic:pic>
              </a:graphicData>
            </a:graphic>
          </wp:inline>
        </w:drawing>
      </w:r>
      <w:r>
        <w:rPr>
          <w:lang w:val="en-US" w:eastAsia="zh-CN"/>
        </w:rPr>
        <w:drawing>
          <wp:inline distT="0" distB="0" distL="0" distR="0">
            <wp:extent cx="2615565" cy="2164080"/>
            <wp:effectExtent l="0" t="0" r="5715" b="0"/>
            <wp:docPr id="6" name="_x0000_i1031"/>
            <wp:cNvGraphicFramePr/>
            <a:graphic xmlns:a="http://schemas.openxmlformats.org/drawingml/2006/main">
              <a:graphicData uri="http://schemas.openxmlformats.org/drawingml/2006/picture">
                <pic:pic xmlns:pic="http://schemas.openxmlformats.org/drawingml/2006/picture">
                  <pic:nvPicPr>
                    <pic:cNvPr id="6" name="_x0000_i1031"/>
                    <pic:cNvPicPr/>
                  </pic:nvPicPr>
                  <pic:blipFill>
                    <a:blip r:embed="rId9"/>
                    <a:stretch>
                      <a:fillRect/>
                    </a:stretch>
                  </pic:blipFill>
                  <pic:spPr>
                    <a:xfrm>
                      <a:off x="0" y="0"/>
                      <a:ext cx="2615565" cy="2164080"/>
                    </a:xfrm>
                    <a:prstGeom prst="rect">
                      <a:avLst/>
                    </a:prstGeom>
                  </pic:spPr>
                </pic:pic>
              </a:graphicData>
            </a:graphic>
          </wp:inline>
        </w:drawing>
      </w:r>
    </w:p>
    <w:p>
      <w:pPr>
        <w:rPr>
          <w:b/>
          <w:bCs/>
        </w:rPr>
      </w:pPr>
    </w:p>
    <w:p>
      <w:pPr>
        <w:jc w:val="center"/>
        <w:rPr>
          <w:b/>
          <w:bCs/>
        </w:rPr>
      </w:pPr>
      <w:r>
        <w:rPr>
          <w:b/>
          <w:bCs/>
        </w:rPr>
        <w:t>名师点评</w:t>
      </w:r>
    </w:p>
    <w:p>
      <w:pPr>
        <w:jc w:val="center"/>
        <w:rPr>
          <w:rFonts w:hint="eastAsia" w:eastAsia="宋体"/>
          <w:b/>
          <w:bCs/>
          <w:lang w:eastAsia="zh-CN"/>
        </w:rPr>
      </w:pPr>
      <w:r>
        <w:rPr>
          <w:rFonts w:hint="eastAsia" w:eastAsia="宋体"/>
          <w:b/>
          <w:bCs/>
          <w:lang w:eastAsia="zh-CN"/>
        </w:rPr>
        <w:drawing>
          <wp:inline distT="0" distB="0" distL="0" distR="0">
            <wp:extent cx="3039745" cy="2034540"/>
            <wp:effectExtent l="0" t="0" r="8255" b="7620"/>
            <wp:docPr id="7" name="_x0000_i1032"/>
            <wp:cNvGraphicFramePr/>
            <a:graphic xmlns:a="http://schemas.openxmlformats.org/drawingml/2006/main">
              <a:graphicData uri="http://schemas.openxmlformats.org/drawingml/2006/picture">
                <pic:pic xmlns:pic="http://schemas.openxmlformats.org/drawingml/2006/picture">
                  <pic:nvPicPr>
                    <pic:cNvPr id="7" name="_x0000_i1032"/>
                    <pic:cNvPicPr/>
                  </pic:nvPicPr>
                  <pic:blipFill>
                    <a:blip r:embed="rId10"/>
                    <a:stretch>
                      <a:fillRect/>
                    </a:stretch>
                  </pic:blipFill>
                  <pic:spPr>
                    <a:xfrm>
                      <a:off x="0" y="0"/>
                      <a:ext cx="3039745" cy="2034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ind w:firstLine="420" w:firstLineChars="200"/>
        <w:rPr>
          <w:lang w:val="en-US" w:eastAsia="zh-CN"/>
        </w:rPr>
      </w:pPr>
      <w:r>
        <w:rPr>
          <w:lang w:val="en-US" w:eastAsia="zh-CN"/>
        </w:rPr>
        <w:t>江苏省泰州中学的黄群老师对上午的四节课进行了细致且独到的点评。黄老师</w:t>
      </w:r>
      <w:r>
        <w:rPr>
          <w:rFonts w:hint="eastAsia"/>
          <w:lang w:val="en-US" w:eastAsia="zh-CN"/>
        </w:rPr>
        <w:t>首先充分肯定了四位老师的基础阅读课堂，她认为这些课均体现了对主题意义的探究和英语学习活动观的要求。她</w:t>
      </w:r>
      <w:r>
        <w:rPr>
          <w:lang w:val="en-US" w:eastAsia="zh-CN"/>
        </w:rPr>
        <w:t>指出，阅读是提升英语核心素养的核心阵地，</w:t>
      </w:r>
      <w:r>
        <w:rPr>
          <w:rFonts w:hint="eastAsia"/>
          <w:lang w:val="en-US" w:eastAsia="zh-CN"/>
        </w:rPr>
        <w:t>在阅读课堂中要树立层次意识、结构意识、单元整体意识和微任务意识。</w:t>
      </w:r>
      <w:r>
        <w:rPr>
          <w:lang w:val="en-US" w:eastAsia="zh-CN"/>
        </w:rPr>
        <w:t>四位老师对主题意义探究努力让她对在英语课堂中落实新课改、新课标、新高考要求的实践充满希望。</w:t>
      </w:r>
    </w:p>
    <w:p>
      <w:pPr>
        <w:jc w:val="center"/>
        <w:rPr>
          <w:lang w:val="en-US" w:eastAsia="zh-CN"/>
        </w:rPr>
      </w:pPr>
      <w:r>
        <w:rPr>
          <w:lang w:val="en-US" w:eastAsia="zh-CN"/>
        </w:rPr>
        <w:drawing>
          <wp:inline distT="0" distB="0" distL="0" distR="0">
            <wp:extent cx="2987040" cy="2053590"/>
            <wp:effectExtent l="0" t="0" r="0" b="3810"/>
            <wp:docPr id="8" name="_x0000_i1033"/>
            <wp:cNvGraphicFramePr/>
            <a:graphic xmlns:a="http://schemas.openxmlformats.org/drawingml/2006/main">
              <a:graphicData uri="http://schemas.openxmlformats.org/drawingml/2006/picture">
                <pic:pic xmlns:pic="http://schemas.openxmlformats.org/drawingml/2006/picture">
                  <pic:nvPicPr>
                    <pic:cNvPr id="8" name="_x0000_i1033"/>
                    <pic:cNvPicPr/>
                  </pic:nvPicPr>
                  <pic:blipFill>
                    <a:blip r:embed="rId11"/>
                    <a:stretch>
                      <a:fillRect/>
                    </a:stretch>
                  </pic:blipFill>
                  <pic:spPr>
                    <a:xfrm>
                      <a:off x="0" y="0"/>
                      <a:ext cx="2987040" cy="20535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ind w:firstLine="420" w:firstLineChars="200"/>
        <w:rPr>
          <w:b/>
          <w:bCs/>
        </w:rPr>
      </w:pPr>
      <w:r>
        <w:rPr>
          <w:rFonts w:hint="eastAsia"/>
          <w:lang w:val="en-US" w:eastAsia="zh-CN"/>
        </w:rPr>
        <w:t>工作室</w:t>
      </w:r>
      <w:r>
        <w:t>同仁们在评课环节中畅所欲言，相互学习，使得群体智慧得到进一步发挥。</w:t>
      </w:r>
      <w:r>
        <w:rPr>
          <w:rFonts w:hint="eastAsia"/>
          <w:lang w:eastAsia="zh-CN"/>
        </w:rPr>
        <w:t>“</w:t>
      </w:r>
      <w:r>
        <w:t>独行快，众行远。</w:t>
      </w:r>
      <w:r>
        <w:rPr>
          <w:rFonts w:hint="eastAsia"/>
          <w:lang w:eastAsia="zh-CN"/>
        </w:rPr>
        <w:t>”</w:t>
      </w:r>
      <w:r>
        <w:t>相信这次的教学交流一定能有利于老师们互相学习，深研理念，落地课堂，俯身耕耘，共赴成长！</w:t>
      </w:r>
    </w:p>
    <w:p>
      <w:pPr>
        <w:jc w:val="center"/>
        <w:rPr>
          <w:b/>
          <w:bCs/>
        </w:rPr>
      </w:pPr>
    </w:p>
    <w:p>
      <w:pPr>
        <w:jc w:val="center"/>
        <w:rPr>
          <w:b/>
          <w:bCs/>
        </w:rPr>
      </w:pPr>
    </w:p>
    <w:p>
      <w:pPr>
        <w:jc w:val="center"/>
        <w:rPr>
          <w:b/>
          <w:bCs/>
        </w:rPr>
      </w:pPr>
      <w:r>
        <w:rPr>
          <w:b/>
          <w:bCs/>
        </w:rPr>
        <w:t>提灯引路</w:t>
      </w:r>
    </w:p>
    <w:p>
      <w:pPr>
        <w:rPr>
          <w:rFonts w:hint="eastAsia" w:eastAsia="宋体"/>
          <w:lang w:eastAsia="zh-CN"/>
        </w:rPr>
      </w:pPr>
      <w:bookmarkStart w:id="0" w:name="_GoBack"/>
      <w:r>
        <w:rPr>
          <w:rStyle w:val="7"/>
          <w:rFonts w:hint="eastAsia" w:ascii="Microsoft YaHei UI" w:hAnsi="Microsoft YaHei UI" w:eastAsia="Microsoft YaHei UI"/>
          <w:i w:val="0"/>
          <w:iCs w:val="0"/>
          <w:color w:val="333333"/>
          <w:spacing w:val="15"/>
          <w:sz w:val="17"/>
          <w:szCs w:val="17"/>
          <w:shd w:val="clear" w:color="auto" w:fill="FFF4E9"/>
          <w:lang w:val="en-US" w:eastAsia="zh-CN"/>
        </w:rPr>
        <w:drawing>
          <wp:inline distT="0" distB="0" distL="0" distR="0">
            <wp:extent cx="2611120" cy="2696845"/>
            <wp:effectExtent l="0" t="0" r="10160" b="635"/>
            <wp:docPr id="9" name="_x0000_i1034"/>
            <wp:cNvGraphicFramePr/>
            <a:graphic xmlns:a="http://schemas.openxmlformats.org/drawingml/2006/main">
              <a:graphicData uri="http://schemas.openxmlformats.org/drawingml/2006/picture">
                <pic:pic xmlns:pic="http://schemas.openxmlformats.org/drawingml/2006/picture">
                  <pic:nvPicPr>
                    <pic:cNvPr id="9" name="_x0000_i1034"/>
                    <pic:cNvPicPr/>
                  </pic:nvPicPr>
                  <pic:blipFill>
                    <a:blip r:embed="rId12"/>
                    <a:stretch>
                      <a:fillRect/>
                    </a:stretch>
                  </pic:blipFill>
                  <pic:spPr>
                    <a:xfrm>
                      <a:off x="0" y="0"/>
                      <a:ext cx="2611120" cy="2696845"/>
                    </a:xfrm>
                    <a:prstGeom prst="rect">
                      <a:avLst/>
                    </a:prstGeom>
                  </pic:spPr>
                </pic:pic>
              </a:graphicData>
            </a:graphic>
          </wp:inline>
        </w:drawing>
      </w:r>
      <w:bookmarkEnd w:id="0"/>
      <w:r>
        <w:rPr>
          <w:rFonts w:hint="eastAsia" w:eastAsia="宋体"/>
          <w:lang w:eastAsia="zh-CN"/>
        </w:rPr>
        <w:drawing>
          <wp:inline distT="0" distB="0" distL="0" distR="0">
            <wp:extent cx="2363470" cy="2697480"/>
            <wp:effectExtent l="0" t="0" r="13970" b="0"/>
            <wp:docPr id="10" name="_x0000_i1035"/>
            <wp:cNvGraphicFramePr/>
            <a:graphic xmlns:a="http://schemas.openxmlformats.org/drawingml/2006/main">
              <a:graphicData uri="http://schemas.openxmlformats.org/drawingml/2006/picture">
                <pic:pic xmlns:pic="http://schemas.openxmlformats.org/drawingml/2006/picture">
                  <pic:nvPicPr>
                    <pic:cNvPr id="10" name="_x0000_i1035"/>
                    <pic:cNvPicPr/>
                  </pic:nvPicPr>
                  <pic:blipFill>
                    <a:blip r:embed="rId13"/>
                    <a:stretch>
                      <a:fillRect/>
                    </a:stretch>
                  </pic:blipFill>
                  <pic:spPr>
                    <a:xfrm>
                      <a:off x="0" y="0"/>
                      <a:ext cx="2363470" cy="26974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ind w:firstLine="420" w:firstLineChars="200"/>
      </w:pPr>
      <w:r>
        <w:t>活动最后，卞学华老师向与会的各位老师提出几个问题自省：什么是名师？什么是“差生”？新教材如何运用？教师个人发展何处去？这些问题给正在一线教学的老师们指明了思考和努力的方向，让老师们受益匪浅。</w:t>
      </w:r>
    </w:p>
    <w:p>
      <w:pPr>
        <w:keepNext w:val="0"/>
        <w:keepLines w:val="0"/>
        <w:pageBreakBefore w:val="0"/>
        <w:widowControl w:val="0"/>
        <w:kinsoku/>
        <w:wordWrap/>
        <w:overflowPunct/>
        <w:topLinePunct w:val="0"/>
        <w:autoSpaceDE/>
        <w:autoSpaceDN/>
        <w:bidi w:val="0"/>
        <w:snapToGrid/>
        <w:ind w:firstLine="420" w:firstLineChars="200"/>
        <w:rPr>
          <w:rFonts w:hint="eastAsia"/>
          <w:lang w:val="en-US" w:eastAsia="zh-CN"/>
        </w:rPr>
      </w:pPr>
      <w:r>
        <w:rPr>
          <w:rFonts w:hint="eastAsia"/>
          <w:lang w:val="en-US" w:eastAsia="zh-CN"/>
        </w:rPr>
        <w:t>高山仰止，方知才疏，三人同行，觉左右为师。此次活动高效而充实，思维的火花不断迸发。工作室成员们积极思考、踊跃分享；名师们在专业素养提升方面的引领为我们今后的专业成长提供了方向。</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420"/>
  <w:displayHorizontalDrawingGridEvery w:val="1"/>
  <w:displayVerticalDrawingGridEvery w:val="1"/>
  <w:compat>
    <w:balanceSingleByteDoubleByteWidth/>
    <w:doNotLeaveBackslashAlone/>
    <w:ulTrailSpace/>
    <w:doNotExpandShiftReturn/>
    <w:adjustLineHeightInTable/>
    <w:useFELayout/>
    <w:compatSetting w:name="compatibilityMode" w:uri="http://schemas.microsoft.com/office/word" w:val="11"/>
  </w:compat>
  <w:docVars>
    <w:docVar w:name="commondata" w:val="eyJoZGlkIjoiNjU2ZmFlMjM3YzBmMTViMGZjNmY2OTdmN2FhYzBmYTkifQ=="/>
  </w:docVars>
  <w:rsids>
    <w:rsidRoot w:val="00000000"/>
    <w:rsid w:val="698928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默认段落字体1"/>
    <w:link w:val="1"/>
    <w:autoRedefine/>
    <w:semiHidden/>
    <w:qFormat/>
    <w:uiPriority w:val="0"/>
  </w:style>
  <w:style w:type="table" w:customStyle="1" w:styleId="5">
    <w:name w:val="普通表格1"/>
    <w:semiHidden/>
    <w:uiPriority w:val="0"/>
  </w:style>
  <w:style w:type="paragraph" w:customStyle="1" w:styleId="6">
    <w:name w:val="普通(网站)1"/>
    <w:basedOn w:val="1"/>
    <w:autoRedefine/>
    <w:qFormat/>
    <w:uiPriority w:val="0"/>
    <w:pPr>
      <w:spacing w:before="100" w:beforeAutospacing="1" w:after="100" w:afterAutospacing="1"/>
      <w:ind w:left="0" w:right="0"/>
      <w:jc w:val="left"/>
    </w:pPr>
    <w:rPr>
      <w:kern w:val="0"/>
      <w:sz w:val="24"/>
      <w:lang w:val="en-US" w:eastAsia="zh-CN" w:bidi="ar"/>
    </w:rPr>
  </w:style>
  <w:style w:type="character" w:customStyle="1" w:styleId="7">
    <w:name w:val="要点1"/>
    <w:basedOn w:val="4"/>
    <w:link w:val="1"/>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4</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2024-03-28T09:51:26Z</dcterms:created>
  <dc:creator>张萍</dc:creator>
  <cp:lastModifiedBy>张萍</cp:lastModifiedBy>
  <dcterms:modified xsi:type="dcterms:W3CDTF">2024-03-28T09:56:26Z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72D6188931FF4C04AD02CC54C8E6DCFF_12</vt:lpwstr>
  </property>
</Properties>
</file>