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3B7C8" w14:textId="77777777" w:rsidR="00C82BF2" w:rsidRPr="00C82BF2" w:rsidRDefault="00C82BF2" w:rsidP="00C82BF2">
      <w:pPr>
        <w:widowControl/>
        <w:shd w:val="clear" w:color="auto" w:fill="FFFFFF"/>
        <w:jc w:val="center"/>
        <w:outlineLvl w:val="0"/>
        <w:rPr>
          <w:rFonts w:ascii="方正小标宋简体" w:eastAsia="方正小标宋简体" w:hAnsi="方正小标宋简体" w:cs="宋体"/>
          <w:spacing w:val="8"/>
          <w:kern w:val="36"/>
          <w:sz w:val="33"/>
          <w:szCs w:val="33"/>
          <w14:ligatures w14:val="none"/>
        </w:rPr>
      </w:pPr>
      <w:r w:rsidRPr="00C82BF2">
        <w:rPr>
          <w:rFonts w:ascii="方正小标宋简体" w:eastAsia="方正小标宋简体" w:hAnsi="方正小标宋简体" w:cs="宋体" w:hint="eastAsia"/>
          <w:spacing w:val="8"/>
          <w:kern w:val="36"/>
          <w:sz w:val="33"/>
          <w:szCs w:val="33"/>
          <w14:ligatures w14:val="none"/>
        </w:rPr>
        <w:t>《中国共产党纪律处分条例》六大纪律负面清单</w:t>
      </w:r>
    </w:p>
    <w:p w14:paraId="256E001F" w14:textId="692936AF" w:rsidR="00C82BF2" w:rsidRPr="00C82BF2" w:rsidRDefault="00C82BF2" w:rsidP="00C82BF2">
      <w:pPr>
        <w:widowControl/>
        <w:shd w:val="clear" w:color="auto" w:fill="FFFFFF"/>
        <w:jc w:val="center"/>
        <w:outlineLvl w:val="0"/>
        <w:rPr>
          <w:rFonts w:ascii="方正小标宋简体" w:eastAsia="方正小标宋简体" w:hAnsi="方正小标宋简体" w:cs="宋体"/>
          <w:spacing w:val="8"/>
          <w:kern w:val="36"/>
          <w:sz w:val="33"/>
          <w:szCs w:val="33"/>
          <w14:ligatures w14:val="none"/>
        </w:rPr>
      </w:pPr>
      <w:r w:rsidRPr="00C82BF2">
        <w:rPr>
          <w:rFonts w:ascii="方正小标宋简体" w:eastAsia="方正小标宋简体" w:hAnsi="方正小标宋简体" w:cs="宋体" w:hint="eastAsia"/>
          <w:kern w:val="36"/>
          <w:sz w:val="33"/>
          <w:szCs w:val="33"/>
          <w14:ligatures w14:val="none"/>
        </w:rPr>
        <w:t>——</w:t>
      </w:r>
      <w:r w:rsidRPr="00C82BF2">
        <w:rPr>
          <w:rFonts w:ascii="方正小标宋简体" w:eastAsia="方正小标宋简体" w:hAnsi="方正小标宋简体" w:cs="宋体" w:hint="eastAsia"/>
          <w:spacing w:val="8"/>
          <w:kern w:val="36"/>
          <w:sz w:val="33"/>
          <w:szCs w:val="33"/>
          <w14:ligatures w14:val="none"/>
        </w:rPr>
        <w:t>工作纪律</w:t>
      </w:r>
    </w:p>
    <w:p w14:paraId="3A2DBB40" w14:textId="77777777" w:rsidR="00C82BF2" w:rsidRPr="00C82BF2" w:rsidRDefault="00C82BF2" w:rsidP="00C82BF2">
      <w:pPr>
        <w:widowControl/>
        <w:shd w:val="clear" w:color="auto" w:fill="FFFFFF"/>
        <w:spacing w:line="420" w:lineRule="atLeast"/>
        <w:ind w:firstLineChars="200" w:firstLine="514"/>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b/>
          <w:bCs/>
          <w:spacing w:val="8"/>
          <w:kern w:val="0"/>
          <w:sz w:val="24"/>
          <w:szCs w:val="24"/>
          <w14:ligatures w14:val="none"/>
        </w:rPr>
        <w:t>一、什么是工作纪律</w:t>
      </w:r>
    </w:p>
    <w:p w14:paraId="3C7159E0"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工作纪律是党的各级组织和全体党员在党的各项具体工作中必须遵守的行为规则，是党的各项工作正常开展的重要保证。工作纪律强调正确履职，担当尽责，反映工作作风要求。党的工作内容丰富，包括宣传工作、教育工作、组织工作、纪律检查工作、群众工作、统一战线工作等。保证党的各项工作顺利进行离不开严明的工作纪律。违反工作纪律的行为，侵犯了党的正常工作秩序。</w:t>
      </w:r>
    </w:p>
    <w:p w14:paraId="684B9DE0" w14:textId="77777777" w:rsidR="00C82BF2" w:rsidRPr="00C82BF2" w:rsidRDefault="00C82BF2" w:rsidP="00C82BF2">
      <w:pPr>
        <w:widowControl/>
        <w:shd w:val="clear" w:color="auto" w:fill="FFFFFF"/>
        <w:spacing w:line="420" w:lineRule="atLeast"/>
        <w:ind w:firstLineChars="200" w:firstLine="514"/>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b/>
          <w:bCs/>
          <w:spacing w:val="8"/>
          <w:kern w:val="0"/>
          <w:sz w:val="24"/>
          <w:szCs w:val="24"/>
          <w14:ligatures w14:val="none"/>
        </w:rPr>
        <w:t>二、工作纪律负面清单</w:t>
      </w:r>
    </w:p>
    <w:p w14:paraId="3CBB7E5F"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《中国共产党纪律处分条例》为党组织和党员划出了工作纪律“红线”，主要划分为5个方面35条负面清单。</w:t>
      </w:r>
    </w:p>
    <w:p w14:paraId="14E48C38" w14:textId="77777777" w:rsidR="00C82BF2" w:rsidRPr="00C82BF2" w:rsidRDefault="00C82BF2" w:rsidP="00C82BF2">
      <w:pPr>
        <w:widowControl/>
        <w:shd w:val="clear" w:color="auto" w:fill="FFFFFF"/>
        <w:spacing w:line="420" w:lineRule="atLeast"/>
        <w:ind w:firstLineChars="200" w:firstLine="514"/>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b/>
          <w:bCs/>
          <w:spacing w:val="8"/>
          <w:kern w:val="0"/>
          <w:sz w:val="24"/>
          <w:szCs w:val="24"/>
          <w14:ligatures w14:val="none"/>
        </w:rPr>
        <w:t>第一方面：贯彻上级决策部署和新发展理念不力</w:t>
      </w:r>
    </w:p>
    <w:p w14:paraId="1EE3ECA1"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1.工作中不负责任或者疏于管理，贯彻执行、检查督促落实上级决策部署不力，给党、国家和人民利益以及公共财产造成较大损失。</w:t>
      </w:r>
    </w:p>
    <w:p w14:paraId="28F99D61"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2.党员领导干部对于到任前已经存在且属于其职责范围内的问题，消极回避、推卸责任，造成严重损害或者严重不良影响的。</w:t>
      </w:r>
    </w:p>
    <w:p w14:paraId="1894FB3D" w14:textId="77777777" w:rsidR="00C82BF2" w:rsidRPr="00C82BF2" w:rsidRDefault="00C82BF2" w:rsidP="00C82BF2">
      <w:pPr>
        <w:widowControl/>
        <w:shd w:val="clear" w:color="auto" w:fill="FFFFFF"/>
        <w:ind w:firstLineChars="200" w:firstLine="514"/>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b/>
          <w:bCs/>
          <w:spacing w:val="8"/>
          <w:kern w:val="0"/>
          <w:sz w:val="24"/>
          <w:szCs w:val="24"/>
          <w14:ligatures w14:val="none"/>
        </w:rPr>
        <w:t>第二方面：工作失职失责</w:t>
      </w:r>
    </w:p>
    <w:p w14:paraId="267717B9"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3.党组织在党员被依法追究刑事责任后，不按照规定给予党纪处分，或者对党员违反国家法律法规的行为，应当给予党纪处分而不处分。</w:t>
      </w:r>
    </w:p>
    <w:p w14:paraId="41D5CF67"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4.党组织在党员受到党纪处分后，不按照干部管理权限和组织关系对受处分党员开展日常教育、管理和监督工作。</w:t>
      </w:r>
    </w:p>
    <w:p w14:paraId="428268ED"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5.党组织在党纪处分决定或者申诉复查决定</w:t>
      </w:r>
      <w:proofErr w:type="gramStart"/>
      <w:r w:rsidRPr="00C82BF2">
        <w:rPr>
          <w:rFonts w:ascii="仿宋_GB2312" w:eastAsia="仿宋_GB2312" w:hAnsi="宋体" w:cs="宋体" w:hint="eastAsia"/>
          <w:spacing w:val="8"/>
          <w:kern w:val="0"/>
          <w:sz w:val="24"/>
          <w:szCs w:val="24"/>
          <w14:ligatures w14:val="none"/>
        </w:rPr>
        <w:t>作出</w:t>
      </w:r>
      <w:proofErr w:type="gramEnd"/>
      <w:r w:rsidRPr="00C82BF2">
        <w:rPr>
          <w:rFonts w:ascii="仿宋_GB2312" w:eastAsia="仿宋_GB2312" w:hAnsi="宋体" w:cs="宋体" w:hint="eastAsia"/>
          <w:spacing w:val="8"/>
          <w:kern w:val="0"/>
          <w:sz w:val="24"/>
          <w:szCs w:val="24"/>
          <w14:ligatures w14:val="none"/>
        </w:rPr>
        <w:t>后，不按照规定落实决定中关于被处分人党籍、职务、职级、待遇等事项。</w:t>
      </w:r>
    </w:p>
    <w:p w14:paraId="20002304"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6.党组织在党员被立案审查期间，擅自批准其出差、出国（境）、辞职，或者对其交流、提拔职务、晋升职级、进一步使用、奖励，或者办理退休手续。</w:t>
      </w:r>
    </w:p>
    <w:p w14:paraId="404C1EE7"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7.工作中不敢斗争、不愿担当，面对重大矛盾冲突、危机困难临阵退缩，造成不良影响或者严重后果的。</w:t>
      </w:r>
    </w:p>
    <w:p w14:paraId="434A6493"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8.在机构编制工作中擅自超出“三定”规定范围调整职责、设置机构、核定领导职数和配备人员；违规干预地方机构设置以及其他违反机构编制管理规定行为。</w:t>
      </w:r>
    </w:p>
    <w:p w14:paraId="18014162"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9.在信访工作中，不按照规定受理、办理信访事项；对规模性集体访等处置不力，导致事态扩大；对党委和政府信访部门提出的改进工作、完善政策等建议重视不够、落实不力，导致问题长期得不到解决；其他不履行或者不正确履行信访工作职责行为；不履行或者不正确履行职责，导致信访事项发生，造成不良影响或者严重后果的。</w:t>
      </w:r>
    </w:p>
    <w:p w14:paraId="03360840"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10.</w:t>
      </w:r>
      <w:proofErr w:type="gramStart"/>
      <w:r w:rsidRPr="00C82BF2">
        <w:rPr>
          <w:rFonts w:ascii="仿宋_GB2312" w:eastAsia="仿宋_GB2312" w:hAnsi="宋体" w:cs="宋体" w:hint="eastAsia"/>
          <w:spacing w:val="8"/>
          <w:kern w:val="0"/>
          <w:sz w:val="24"/>
          <w:szCs w:val="24"/>
          <w14:ligatures w14:val="none"/>
        </w:rPr>
        <w:t>滥用问</w:t>
      </w:r>
      <w:proofErr w:type="gramEnd"/>
      <w:r w:rsidRPr="00C82BF2">
        <w:rPr>
          <w:rFonts w:ascii="仿宋_GB2312" w:eastAsia="仿宋_GB2312" w:hAnsi="宋体" w:cs="宋体" w:hint="eastAsia"/>
          <w:spacing w:val="8"/>
          <w:kern w:val="0"/>
          <w:sz w:val="24"/>
          <w:szCs w:val="24"/>
          <w14:ligatures w14:val="none"/>
        </w:rPr>
        <w:t>责，或者在问</w:t>
      </w:r>
      <w:proofErr w:type="gramStart"/>
      <w:r w:rsidRPr="00C82BF2">
        <w:rPr>
          <w:rFonts w:ascii="仿宋_GB2312" w:eastAsia="仿宋_GB2312" w:hAnsi="宋体" w:cs="宋体" w:hint="eastAsia"/>
          <w:spacing w:val="8"/>
          <w:kern w:val="0"/>
          <w:sz w:val="24"/>
          <w:szCs w:val="24"/>
          <w14:ligatures w14:val="none"/>
        </w:rPr>
        <w:t>责</w:t>
      </w:r>
      <w:proofErr w:type="gramEnd"/>
      <w:r w:rsidRPr="00C82BF2">
        <w:rPr>
          <w:rFonts w:ascii="仿宋_GB2312" w:eastAsia="仿宋_GB2312" w:hAnsi="宋体" w:cs="宋体" w:hint="eastAsia"/>
          <w:spacing w:val="8"/>
          <w:kern w:val="0"/>
          <w:sz w:val="24"/>
          <w:szCs w:val="24"/>
          <w14:ligatures w14:val="none"/>
        </w:rPr>
        <w:t>工作中严重不负责任，造成不良影响的。</w:t>
      </w:r>
    </w:p>
    <w:p w14:paraId="4AE722D7"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11.进行统计造假。</w:t>
      </w:r>
    </w:p>
    <w:p w14:paraId="203076AA"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12.对统计造假失察，造成严重后果。</w:t>
      </w:r>
    </w:p>
    <w:p w14:paraId="7E451918"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lastRenderedPageBreak/>
        <w:t>13.因工作不负责任致使所管理的人员叛逃或出走。</w:t>
      </w:r>
    </w:p>
    <w:p w14:paraId="3BE0968B"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14.在上级检查、视察工作或者向上级汇报、报告工作时对应当报告的事项不报告或者</w:t>
      </w:r>
      <w:proofErr w:type="gramStart"/>
      <w:r w:rsidRPr="00C82BF2">
        <w:rPr>
          <w:rFonts w:ascii="仿宋_GB2312" w:eastAsia="仿宋_GB2312" w:hAnsi="宋体" w:cs="宋体" w:hint="eastAsia"/>
          <w:spacing w:val="8"/>
          <w:kern w:val="0"/>
          <w:sz w:val="24"/>
          <w:szCs w:val="24"/>
          <w14:ligatures w14:val="none"/>
        </w:rPr>
        <w:t>不</w:t>
      </w:r>
      <w:proofErr w:type="gramEnd"/>
      <w:r w:rsidRPr="00C82BF2">
        <w:rPr>
          <w:rFonts w:ascii="仿宋_GB2312" w:eastAsia="仿宋_GB2312" w:hAnsi="宋体" w:cs="宋体" w:hint="eastAsia"/>
          <w:spacing w:val="8"/>
          <w:kern w:val="0"/>
          <w:sz w:val="24"/>
          <w:szCs w:val="24"/>
          <w14:ligatures w14:val="none"/>
        </w:rPr>
        <w:t>如实报告；纵容、唆使、暗示、强迫下级说假话、报假情。</w:t>
      </w:r>
    </w:p>
    <w:p w14:paraId="31FC30D5"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15.在党的纪律检查、组织、宣传、统一战线工作以及机关工作等其他工作中，不履行或者不正确履行职责，造成损失或者不良影响。</w:t>
      </w:r>
    </w:p>
    <w:p w14:paraId="5C39ABD6" w14:textId="77777777" w:rsidR="00C82BF2" w:rsidRPr="00C82BF2" w:rsidRDefault="00C82BF2" w:rsidP="00C82BF2">
      <w:pPr>
        <w:widowControl/>
        <w:shd w:val="clear" w:color="auto" w:fill="FFFFFF"/>
        <w:ind w:firstLineChars="200" w:firstLine="514"/>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b/>
          <w:bCs/>
          <w:spacing w:val="8"/>
          <w:kern w:val="0"/>
          <w:sz w:val="24"/>
          <w:szCs w:val="24"/>
          <w14:ligatures w14:val="none"/>
        </w:rPr>
        <w:t>第三方面：形式主义与官僚主义</w:t>
      </w:r>
    </w:p>
    <w:p w14:paraId="2B821573"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16.脱离实际，不作深入调查研究，搞随意决策、机械执行。</w:t>
      </w:r>
    </w:p>
    <w:p w14:paraId="387D950D"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17.违反</w:t>
      </w:r>
      <w:proofErr w:type="gramStart"/>
      <w:r w:rsidRPr="00C82BF2">
        <w:rPr>
          <w:rFonts w:ascii="仿宋_GB2312" w:eastAsia="仿宋_GB2312" w:hAnsi="宋体" w:cs="宋体" w:hint="eastAsia"/>
          <w:spacing w:val="8"/>
          <w:kern w:val="0"/>
          <w:sz w:val="24"/>
          <w:szCs w:val="24"/>
          <w14:ligatures w14:val="none"/>
        </w:rPr>
        <w:t>精文减会</w:t>
      </w:r>
      <w:proofErr w:type="gramEnd"/>
      <w:r w:rsidRPr="00C82BF2">
        <w:rPr>
          <w:rFonts w:ascii="仿宋_GB2312" w:eastAsia="仿宋_GB2312" w:hAnsi="宋体" w:cs="宋体" w:hint="eastAsia"/>
          <w:spacing w:val="8"/>
          <w:kern w:val="0"/>
          <w:sz w:val="24"/>
          <w:szCs w:val="24"/>
          <w14:ligatures w14:val="none"/>
        </w:rPr>
        <w:t>有关规定搞文山会海。</w:t>
      </w:r>
    </w:p>
    <w:p w14:paraId="44CBD702"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18.在督查检</w:t>
      </w:r>
      <w:proofErr w:type="gramStart"/>
      <w:r w:rsidRPr="00C82BF2">
        <w:rPr>
          <w:rFonts w:ascii="仿宋_GB2312" w:eastAsia="仿宋_GB2312" w:hAnsi="宋体" w:cs="宋体" w:hint="eastAsia"/>
          <w:spacing w:val="8"/>
          <w:kern w:val="0"/>
          <w:sz w:val="24"/>
          <w:szCs w:val="24"/>
          <w14:ligatures w14:val="none"/>
        </w:rPr>
        <w:t>查考核</w:t>
      </w:r>
      <w:proofErr w:type="gramEnd"/>
      <w:r w:rsidRPr="00C82BF2">
        <w:rPr>
          <w:rFonts w:ascii="仿宋_GB2312" w:eastAsia="仿宋_GB2312" w:hAnsi="宋体" w:cs="宋体" w:hint="eastAsia"/>
          <w:spacing w:val="8"/>
          <w:kern w:val="0"/>
          <w:sz w:val="24"/>
          <w:szCs w:val="24"/>
          <w14:ligatures w14:val="none"/>
        </w:rPr>
        <w:t>等工作中搞层层加码、过度留痕，增加基层工作负担。</w:t>
      </w:r>
    </w:p>
    <w:p w14:paraId="5B0445E9"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19.热衷于搞舆论造势、浮在表面。</w:t>
      </w:r>
    </w:p>
    <w:p w14:paraId="4DFAE1D9"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20.单纯以会议贯彻会议、以文件落实文件，在实际工作中不见诸行动。</w:t>
      </w:r>
    </w:p>
    <w:p w14:paraId="2CB71262"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21.在公务活动用餐、单位食堂用餐管理工作中不履行或者不正确履行宣传教育、监督管理职责，导致餐饮浪费，造成严重不良影响。</w:t>
      </w:r>
    </w:p>
    <w:p w14:paraId="383FF87B" w14:textId="77777777" w:rsidR="00C82BF2" w:rsidRPr="00C82BF2" w:rsidRDefault="00C82BF2" w:rsidP="00C82BF2">
      <w:pPr>
        <w:widowControl/>
        <w:shd w:val="clear" w:color="auto" w:fill="FFFFFF"/>
        <w:ind w:firstLineChars="200" w:firstLine="514"/>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b/>
          <w:bCs/>
          <w:spacing w:val="8"/>
          <w:kern w:val="0"/>
          <w:sz w:val="24"/>
          <w:szCs w:val="24"/>
          <w14:ligatures w14:val="none"/>
        </w:rPr>
        <w:t>第四方面：违规干预与插手市场经济、司法等活动</w:t>
      </w:r>
    </w:p>
    <w:p w14:paraId="092C4CD2"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22.违反有关规定干预和插手建设工程项目承发包、土地使用权出让、政府采购、房地产开发与经营、矿产资源开发利用、中介机构服务等活动。</w:t>
      </w:r>
    </w:p>
    <w:p w14:paraId="038BC85E"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23.违反有关规定干预和插手国有企业重组改制、兼并、破产、产权交易、清产核资、资产评估、资产转让、重大项目投资以及其他重大经营活动等事项。</w:t>
      </w:r>
    </w:p>
    <w:p w14:paraId="24927AD8"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24.违反有关规定干预和插手批办各类行政许可和资金借贷等事项。</w:t>
      </w:r>
    </w:p>
    <w:p w14:paraId="227F68E4"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25.违反有关规定干预和插手经济纠纷。</w:t>
      </w:r>
    </w:p>
    <w:p w14:paraId="0CE7C40E"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26.违反有关规定干预和插手集体资金、资产和资源的使用、分配、承包、租赁等事项。</w:t>
      </w:r>
    </w:p>
    <w:p w14:paraId="3258FCAB"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27.违反有关规定干预和插手司法活动、执纪执法活动，向有关地方或者部门打听案情、打招呼、说情，或者以其他方式对司法活动、执纪执法活动施加影响。</w:t>
      </w:r>
    </w:p>
    <w:p w14:paraId="1AE1ECB6"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28.按照有关规定对干预和插手行为负有报告和登记义务的受请托人，不按照规定报告或者登记。</w:t>
      </w:r>
    </w:p>
    <w:p w14:paraId="6842CB9F"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29.违反有关规定干预和插手公共财政资金分配、项目立项评审、功勋荣誉表彰奖励等活动。</w:t>
      </w:r>
    </w:p>
    <w:p w14:paraId="0B8BF513" w14:textId="77777777" w:rsidR="00C82BF2" w:rsidRPr="00C82BF2" w:rsidRDefault="00C82BF2" w:rsidP="00C82BF2">
      <w:pPr>
        <w:widowControl/>
        <w:shd w:val="clear" w:color="auto" w:fill="FFFFFF"/>
        <w:ind w:firstLineChars="200" w:firstLine="514"/>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b/>
          <w:bCs/>
          <w:spacing w:val="8"/>
          <w:kern w:val="0"/>
          <w:sz w:val="24"/>
          <w:szCs w:val="24"/>
          <w14:ligatures w14:val="none"/>
        </w:rPr>
        <w:t>第五方面：违反保密、考试、外事纪律</w:t>
      </w:r>
    </w:p>
    <w:p w14:paraId="1345A32F"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30.泄露、扩散或者打探、窃取党组织关于干部选拔任用、纪律审查、巡视巡察等尚未公开事项或者其他应当保密的内容。</w:t>
      </w:r>
    </w:p>
    <w:p w14:paraId="71920E46"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31.私自留存涉及党组织关于干部选拔任用、纪律审查、巡视巡察等方面资料。</w:t>
      </w:r>
    </w:p>
    <w:p w14:paraId="0B3A8938"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32.在考试、录取工作中，有泄露试题、考场舞弊、涂改考卷、违规录取等违反有关规定行为。</w:t>
      </w:r>
    </w:p>
    <w:p w14:paraId="5FAEF180"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33.以不正当方式谋求本人或者其他人用公款出国（境）。</w:t>
      </w:r>
    </w:p>
    <w:p w14:paraId="55739244" w14:textId="77777777" w:rsidR="00C82BF2"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34.临时出国（境）团（组）或者人员中的党员，擅自延长在国（境）外期限，或者擅自变更路线。</w:t>
      </w:r>
    </w:p>
    <w:p w14:paraId="7170285E" w14:textId="64E3D9AD" w:rsidR="00AF6106" w:rsidRPr="00C82BF2" w:rsidRDefault="00C82BF2" w:rsidP="00C82BF2">
      <w:pPr>
        <w:widowControl/>
        <w:shd w:val="clear" w:color="auto" w:fill="FFFFFF"/>
        <w:ind w:firstLineChars="200" w:firstLine="512"/>
        <w:rPr>
          <w:rFonts w:ascii="仿宋_GB2312" w:eastAsia="仿宋_GB2312" w:hAnsi="宋体" w:cs="宋体" w:hint="eastAsia"/>
          <w:spacing w:val="8"/>
          <w:kern w:val="0"/>
          <w:sz w:val="24"/>
          <w:szCs w:val="24"/>
          <w14:ligatures w14:val="none"/>
        </w:rPr>
      </w:pPr>
      <w:r w:rsidRPr="00C82BF2">
        <w:rPr>
          <w:rFonts w:ascii="仿宋_GB2312" w:eastAsia="仿宋_GB2312" w:hAnsi="宋体" w:cs="宋体" w:hint="eastAsia"/>
          <w:spacing w:val="8"/>
          <w:kern w:val="0"/>
          <w:sz w:val="24"/>
          <w:szCs w:val="24"/>
          <w14:ligatures w14:val="none"/>
        </w:rPr>
        <w:t>35.驻外机构或者临时出国（境）团（组）中的党员，触犯驻在国家、地区的法律、法令或者不尊重驻在国家、地区的宗教习俗。</w:t>
      </w:r>
    </w:p>
    <w:sectPr w:rsidR="00AF6106" w:rsidRPr="00C82BF2">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7A6CB" w14:textId="77777777" w:rsidR="000E4F51" w:rsidRDefault="000E4F51" w:rsidP="00C82BF2">
      <w:r>
        <w:separator/>
      </w:r>
    </w:p>
  </w:endnote>
  <w:endnote w:type="continuationSeparator" w:id="0">
    <w:p w14:paraId="4C51DFB5" w14:textId="77777777" w:rsidR="000E4F51" w:rsidRDefault="000E4F51" w:rsidP="00C8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8068D" w14:textId="77777777" w:rsidR="000E4F51" w:rsidRDefault="000E4F51" w:rsidP="00C82BF2">
      <w:r>
        <w:separator/>
      </w:r>
    </w:p>
  </w:footnote>
  <w:footnote w:type="continuationSeparator" w:id="0">
    <w:p w14:paraId="5937F0DC" w14:textId="77777777" w:rsidR="000E4F51" w:rsidRDefault="000E4F51" w:rsidP="00C82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AF453" w14:textId="3292BA03" w:rsidR="00C82BF2" w:rsidRDefault="00C82BF2" w:rsidP="00C82BF2">
    <w:pPr>
      <w:widowControl/>
      <w:shd w:val="clear" w:color="auto" w:fill="FFFFFF"/>
      <w:jc w:val="left"/>
      <w:outlineLvl w:val="0"/>
      <w:rPr>
        <w:rFonts w:ascii="宋体" w:eastAsia="宋体" w:hAnsi="宋体" w:cs="宋体"/>
        <w:spacing w:val="8"/>
        <w:kern w:val="36"/>
        <w:sz w:val="33"/>
        <w:szCs w:val="33"/>
        <w14:ligatures w14:val="none"/>
      </w:rPr>
    </w:pPr>
    <w:r>
      <w:rPr>
        <w:rFonts w:ascii="宋体" w:eastAsia="宋体" w:hAnsi="宋体" w:cs="宋体" w:hint="eastAsia"/>
        <w:noProof/>
        <w:spacing w:val="8"/>
        <w:kern w:val="36"/>
        <w:sz w:val="33"/>
        <w:szCs w:val="33"/>
      </w:rPr>
      <w:drawing>
        <wp:inline distT="0" distB="0" distL="0" distR="0" wp14:anchorId="321E7E2E" wp14:editId="0BF0974D">
          <wp:extent cx="1912384" cy="466725"/>
          <wp:effectExtent l="0" t="0" r="0" b="0"/>
          <wp:docPr id="4513492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49240" name="图片 451349240"/>
                  <pic:cNvPicPr/>
                </pic:nvPicPr>
                <pic:blipFill>
                  <a:blip r:embed="rId1">
                    <a:extLst>
                      <a:ext uri="{28A0092B-C50C-407E-A947-70E740481C1C}">
                        <a14:useLocalDpi xmlns:a14="http://schemas.microsoft.com/office/drawing/2010/main" val="0"/>
                      </a:ext>
                    </a:extLst>
                  </a:blip>
                  <a:stretch>
                    <a:fillRect/>
                  </a:stretch>
                </pic:blipFill>
                <pic:spPr>
                  <a:xfrm>
                    <a:off x="0" y="0"/>
                    <a:ext cx="1956374" cy="477461"/>
                  </a:xfrm>
                  <a:prstGeom prst="rect">
                    <a:avLst/>
                  </a:prstGeom>
                </pic:spPr>
              </pic:pic>
            </a:graphicData>
          </a:graphic>
        </wp:inline>
      </w:drawing>
    </w:r>
    <w:r>
      <w:rPr>
        <w:rFonts w:ascii="宋体" w:eastAsia="宋体" w:hAnsi="宋体" w:cs="宋体" w:hint="eastAsia"/>
        <w:spacing w:val="8"/>
        <w:kern w:val="36"/>
        <w:sz w:val="33"/>
        <w:szCs w:val="33"/>
        <w14:ligatures w14:val="none"/>
      </w:rPr>
      <w:t xml:space="preserve">  </w:t>
    </w:r>
    <w:r w:rsidRPr="00C82BF2">
      <w:rPr>
        <w:rFonts w:ascii="宋体" w:eastAsia="宋体" w:hAnsi="宋体" w:cs="宋体" w:hint="eastAsia"/>
        <w:spacing w:val="8"/>
        <w:kern w:val="36"/>
        <w:sz w:val="33"/>
        <w:szCs w:val="33"/>
        <w14:ligatures w14:val="none"/>
      </w:rPr>
      <w:t>【党纪学习教育</w:t>
    </w:r>
    <w:r>
      <w:rPr>
        <w:rFonts w:ascii="宋体" w:eastAsia="宋体" w:hAnsi="宋体" w:cs="宋体" w:hint="eastAsia"/>
        <w:spacing w:val="8"/>
        <w:kern w:val="36"/>
        <w:sz w:val="33"/>
        <w:szCs w:val="33"/>
        <w14:ligatures w14:val="none"/>
      </w:rPr>
      <w:t>材料</w:t>
    </w:r>
    <w:r w:rsidRPr="00C82BF2">
      <w:rPr>
        <w:rFonts w:ascii="宋体" w:eastAsia="宋体" w:hAnsi="宋体" w:cs="宋体" w:hint="eastAsia"/>
        <w:spacing w:val="8"/>
        <w:kern w:val="36"/>
        <w:sz w:val="33"/>
        <w:szCs w:val="33"/>
        <w14:ligatures w14:val="none"/>
      </w:rPr>
      <w:t>】</w:t>
    </w:r>
  </w:p>
  <w:p w14:paraId="4AF9CDF2" w14:textId="3737BD9B" w:rsidR="00C82BF2" w:rsidRDefault="00C82BF2">
    <w:pPr>
      <w:pStyle w:val="a3"/>
    </w:pPr>
    <w:r>
      <w:rPr>
        <w:noProof/>
      </w:rPr>
      <mc:AlternateContent>
        <mc:Choice Requires="wps">
          <w:drawing>
            <wp:anchor distT="0" distB="0" distL="114300" distR="114300" simplePos="0" relativeHeight="251659264" behindDoc="0" locked="0" layoutInCell="1" allowOverlap="1" wp14:anchorId="7071C5E9" wp14:editId="6DD2DCC8">
              <wp:simplePos x="0" y="0"/>
              <wp:positionH relativeFrom="column">
                <wp:posOffset>38100</wp:posOffset>
              </wp:positionH>
              <wp:positionV relativeFrom="paragraph">
                <wp:posOffset>123190</wp:posOffset>
              </wp:positionV>
              <wp:extent cx="5314950" cy="9525"/>
              <wp:effectExtent l="0" t="0" r="19050" b="28575"/>
              <wp:wrapNone/>
              <wp:docPr id="144829524" name="直接连接符 2"/>
              <wp:cNvGraphicFramePr/>
              <a:graphic xmlns:a="http://schemas.openxmlformats.org/drawingml/2006/main">
                <a:graphicData uri="http://schemas.microsoft.com/office/word/2010/wordprocessingShape">
                  <wps:wsp>
                    <wps:cNvCnPr/>
                    <wps:spPr>
                      <a:xfrm>
                        <a:off x="0" y="0"/>
                        <a:ext cx="5314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5FFC8C"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9.7pt" to="421.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" strokecolor="#4472c4 [3204]"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06"/>
    <w:rsid w:val="000E4F51"/>
    <w:rsid w:val="008B72E3"/>
    <w:rsid w:val="00AF6106"/>
    <w:rsid w:val="00C82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DF7A4"/>
  <w15:chartTrackingRefBased/>
  <w15:docId w15:val="{05B3638A-71F4-4C22-A0E4-8301ADA6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2BF2"/>
    <w:pPr>
      <w:tabs>
        <w:tab w:val="center" w:pos="4153"/>
        <w:tab w:val="right" w:pos="8306"/>
      </w:tabs>
      <w:snapToGrid w:val="0"/>
      <w:jc w:val="center"/>
    </w:pPr>
    <w:rPr>
      <w:sz w:val="18"/>
      <w:szCs w:val="18"/>
    </w:rPr>
  </w:style>
  <w:style w:type="character" w:customStyle="1" w:styleId="a4">
    <w:name w:val="页眉 字符"/>
    <w:basedOn w:val="a0"/>
    <w:link w:val="a3"/>
    <w:uiPriority w:val="99"/>
    <w:rsid w:val="00C82BF2"/>
    <w:rPr>
      <w:sz w:val="18"/>
      <w:szCs w:val="18"/>
    </w:rPr>
  </w:style>
  <w:style w:type="paragraph" w:styleId="a5">
    <w:name w:val="footer"/>
    <w:basedOn w:val="a"/>
    <w:link w:val="a6"/>
    <w:uiPriority w:val="99"/>
    <w:unhideWhenUsed/>
    <w:rsid w:val="00C82BF2"/>
    <w:pPr>
      <w:tabs>
        <w:tab w:val="center" w:pos="4153"/>
        <w:tab w:val="right" w:pos="8306"/>
      </w:tabs>
      <w:snapToGrid w:val="0"/>
      <w:jc w:val="left"/>
    </w:pPr>
    <w:rPr>
      <w:sz w:val="18"/>
      <w:szCs w:val="18"/>
    </w:rPr>
  </w:style>
  <w:style w:type="character" w:customStyle="1" w:styleId="a6">
    <w:name w:val="页脚 字符"/>
    <w:basedOn w:val="a0"/>
    <w:link w:val="a5"/>
    <w:uiPriority w:val="99"/>
    <w:rsid w:val="00C82B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422199">
      <w:bodyDiv w:val="1"/>
      <w:marLeft w:val="0"/>
      <w:marRight w:val="0"/>
      <w:marTop w:val="0"/>
      <w:marBottom w:val="0"/>
      <w:divBdr>
        <w:top w:val="none" w:sz="0" w:space="0" w:color="auto"/>
        <w:left w:val="none" w:sz="0" w:space="0" w:color="auto"/>
        <w:bottom w:val="none" w:sz="0" w:space="0" w:color="auto"/>
        <w:right w:val="none" w:sz="0" w:space="0" w:color="auto"/>
      </w:divBdr>
      <w:divsChild>
        <w:div w:id="278148531">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玉圣 周</dc:creator>
  <cp:keywords/>
  <dc:description/>
  <cp:lastModifiedBy>玉圣 周</cp:lastModifiedBy>
  <cp:revision>2</cp:revision>
  <dcterms:created xsi:type="dcterms:W3CDTF">2024-06-03T08:08:00Z</dcterms:created>
  <dcterms:modified xsi:type="dcterms:W3CDTF">2024-06-03T08:15:00Z</dcterms:modified>
</cp:coreProperties>
</file>