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6713"/>
    <w:p w14:paraId="657EDD58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14565"/>
            <wp:effectExtent l="0" t="0" r="6985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886B9">
      <w:pPr>
        <w:rPr>
          <w:rFonts w:hint="eastAsia" w:eastAsiaTheme="minorEastAsia"/>
          <w:lang w:eastAsia="zh-CN"/>
        </w:rPr>
      </w:pPr>
    </w:p>
    <w:p w14:paraId="5EDEE6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如需心理援助，可联系：</w:t>
      </w:r>
    </w:p>
    <w:p w14:paraId="5281CB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  <w:t>12356（全国统一心理援助热线）025-96111（江苏省陶老师热线）</w:t>
      </w:r>
    </w:p>
    <w:p w14:paraId="4C1A2A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  <w:t>96111-4（泰州市未成年人成长指导中心）</w:t>
      </w:r>
    </w:p>
    <w:p w14:paraId="6CD7D4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  <w:t>96111-6（泰兴市未成年成长指导中心）</w:t>
      </w:r>
    </w:p>
    <w:p w14:paraId="133F1E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5"/>
          <w:sz w:val="24"/>
          <w:szCs w:val="24"/>
          <w:lang w:val="en-US" w:eastAsia="zh-CN"/>
        </w:rPr>
        <w:t>15852863353（心理老师唐老师）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B4CB6"/>
    <w:rsid w:val="7FC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2025-09-04T01:33:09Z</dcterms:created>
  <dc:creator>HP</dc:creator>
  <cp:lastModifiedBy>乘风破浪（公众号：古典之破浪）</cp:lastModifiedBy>
  <dcterms:modified xsi:type="dcterms:W3CDTF">2025-09-04T01:36:37Z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eyJoZGlkIjoiMDEzYzMwZjVkYmYyMTRmMTZkYTNmZWRmMWY0ZDgwYzQiLCJ1c2VySWQiOiIyNTYzNTA0NTcifQ==</vt:lpwstr>
  </property>
  <property fmtid="{D5CDD505-2E9C-101B-9397-08002B2CF9AE}" pid="4" name="ICV">
    <vt:lpwstr>CFF77B2EFD9C4138A49B8F6C8BD590D5_12</vt:lpwstr>
  </property>
</Properties>
</file>