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79276">
      <w:pPr>
        <w:snapToGrid w:val="0"/>
        <w:jc w:val="center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学习心得</w:t>
      </w:r>
    </w:p>
    <w:p w14:paraId="0B66EDD8">
      <w:pPr>
        <w:snapToGrid w:val="0"/>
        <w:jc w:val="center"/>
        <w:rPr>
          <w:rFonts w:hint="default"/>
          <w:sz w:val="28"/>
          <w:lang w:val="en-US" w:eastAsia="zh-CN"/>
        </w:rPr>
      </w:pPr>
      <w:bookmarkStart w:id="0" w:name="_GoBack"/>
      <w:bookmarkEnd w:id="0"/>
    </w:p>
    <w:p w14:paraId="6EBDA2FF">
      <w:pPr>
        <w:snapToGrid w:val="0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听了肖校长的《搭船的鸟》，我学到不少。肖校长引导学生找作者观察到的内容，还细致区分“翠绿”和“绿色”，通过多种朗读让学生感受翠鸟的美。教学活动很精彩，视频展示和动作词练习，让学生直观体会翠鸟捕鱼的敏捷。这堂课让我明白，语文教学要抓细节、重体验，这样才能让学生真正走进文本。</w:t>
      </w:r>
    </w:p>
    <w:p w14:paraId="0A69A70F">
      <w:pPr>
        <w:snapToGrid w:val="0"/>
        <w:rPr>
          <w:rFonts w:hint="eastAsia"/>
          <w:sz w:val="28"/>
        </w:rPr>
      </w:pPr>
      <w:r>
        <w:rPr>
          <w:rFonts w:hint="eastAsia"/>
          <w:sz w:val="28"/>
        </w:rPr>
        <w:t xml:space="preserve">    王鹏主任关于AI助力学科教学的分享极具启发。从智能备课到课件制作，AI让我们有更多精力聚焦教学设计与学生指导。这启示我，主动接纳并灵活运用AI工具，能为教学提质增效注入新动能，但AI同时也是一柄双刃剑，不能对AI过分的依赖，就像是习总书记说的教育不能把最基本的忘掉。</w:t>
      </w:r>
    </w:p>
    <w:p w14:paraId="5ECA4CEB">
      <w:pPr>
        <w:snapToGrid w:val="0"/>
        <w:rPr>
          <w:rFonts w:hint="eastAsia"/>
          <w:sz w:val="28"/>
        </w:rPr>
      </w:pPr>
      <w:r>
        <w:rPr>
          <w:rFonts w:hint="eastAsia"/>
          <w:sz w:val="28"/>
        </w:rPr>
        <w:t xml:space="preserve">    张洪根书记关于实践作业设计的分享令我豁然开朗。原来，精心设计的实践作业并非简单的课后任务，而是搭建“知识学习”与“生活应用”的桥梁，更是落实“知行合一”教育理念的核心载体。</w:t>
      </w:r>
    </w:p>
    <w:p w14:paraId="3D731F65">
      <w:pPr>
        <w:snapToGrid w:val="0"/>
        <w:rPr>
          <w:rFonts w:hint="eastAsia"/>
          <w:sz w:val="28"/>
        </w:rPr>
      </w:pPr>
      <w:r>
        <w:rPr>
          <w:rFonts w:hint="eastAsia"/>
          <w:sz w:val="28"/>
        </w:rPr>
        <w:t xml:space="preserve">    听了黄校长《传承书院文化，构建儿童书院》，我收获良多。黄校长强调语文教学要传承文化、注重人文，反思当前教学不足，提出多种创新教学范式。让我明白语文教学应扎根传统，创新模式，提升学生人文素养与思维能力。</w:t>
      </w:r>
    </w:p>
    <w:p w14:paraId="44935C6F">
      <w:pPr>
        <w:snapToGrid w:val="0"/>
        <w:rPr>
          <w:rFonts w:hint="eastAsia"/>
          <w:sz w:val="28"/>
        </w:rPr>
      </w:pPr>
      <w:r>
        <w:rPr>
          <w:rFonts w:hint="eastAsia"/>
          <w:sz w:val="28"/>
        </w:rPr>
        <w:t xml:space="preserve">    今天的工作室活动干货满满，不仅拓宽了我的教学视野，更让我明晰了前行方向。未来教学中，我会积极吸纳活动中的多元智慧，潜心钻研，让教育实践更具深度与温度。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69"/>
    <w:rsid w:val="000E1712"/>
    <w:rsid w:val="0028768E"/>
    <w:rsid w:val="005533ED"/>
    <w:rsid w:val="00702569"/>
    <w:rsid w:val="0089293C"/>
    <w:rsid w:val="00B176CB"/>
    <w:rsid w:val="00F54202"/>
    <w:rsid w:val="5137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8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525</Words>
  <Characters>530</Characters>
  <Lines>0</Lines>
  <Paragraphs>0</Paragraphs>
  <TotalTime>3</TotalTime>
  <ScaleCrop>false</ScaleCrop>
  <LinksUpToDate>false</LinksUpToDate>
  <CharactersWithSpaces>550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2020-07-21T13:27:00Z</dcterms:created>
  <dc:creator>T148778</dc:creator>
  <cp:lastModifiedBy>卞锋</cp:lastModifiedBy>
  <dcterms:modified xsi:type="dcterms:W3CDTF">2025-10-22T10:12:00Z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eyJoZGlkIjoiYzE2MTBjNWFhZGZkZjNhZGRiNGRiODY3YzgwY2E2ODgiLCJ1c2VySWQiOiI4NjM3NzQ4MTEifQ==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7EE2A8DA89374FCE8027C13A3751F3DA_13</vt:lpwstr>
  </property>
</Properties>
</file>