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552394F">
      <w:pPr>
        <w:pStyle w:val="style0"/>
        <w:ind w:firstLineChars="200"/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>学习心得</w:t>
      </w:r>
    </w:p>
    <w:p w14:paraId="63A57E2D">
      <w:pPr>
        <w:pStyle w:val="style0"/>
        <w:ind w:firstLineChars="20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襟江小学教育集团佳源分校  成淑蓉</w:t>
      </w:r>
    </w:p>
    <w:p w14:paraId="F32544BF">
      <w:pPr>
        <w:pStyle w:val="style0"/>
        <w:ind w:firstLineChars="20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戴老师执教的《夏天里的成长》一课，以“生长”为线，借思维导图清晰搭建“围绕中心意思写”的框架，从动植物、非生物到人的成长，选例典型，贴合小初衔接的读写目标。教学节奏舒缓，巧引谚语，将“生长”升华为生命成长，扎实落实了读写结合的训练，实用且高效。</w:t>
      </w:r>
    </w:p>
    <w:p w14:paraId="41BA13AB">
      <w:pPr>
        <w:pStyle w:val="style0"/>
        <w:ind w:firstLineChars="20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夏老师执教的《盼》一课，以“一字表心声”为线，设计精巧：课前游戏激活思维，课中以“盼穿新雨衣”为核心，通过梳理脉络、品析细节，落实“围绕中心选事例、重要部分写详细”的习作方法，最后迁移练笔实现学用结合。教学立足六年级学段目标，以任务驱动引导学生自主探究，将阅读与写作有机融合，既抓文本品读，又重方法建构，课堂高效且生动。</w:t>
      </w:r>
    </w:p>
    <w:p w14:paraId="B81B8500">
      <w:pPr>
        <w:pStyle w:val="style0"/>
        <w:ind w:firstLineChars="200"/>
        <w:rPr>
          <w:sz w:val="22"/>
          <w:szCs w:val="22"/>
        </w:rPr>
      </w:pPr>
      <w:r>
        <w:rPr>
          <w:sz w:val="22"/>
          <w:szCs w:val="22"/>
          <w:lang w:val="en-US"/>
        </w:rPr>
        <w:t>这两堂课的共性，恰是将“围绕中心意思写”的方法拆解为可操作的实践步骤，让学生在“做”中理解写法、在“练”中掌握逻辑。这种“做中学”的路径，既让阅读有了写作的落点，也让写作有了文本的依托，真正实现了“学思用贯通”的课堂价值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412</Words>
  <Characters>412</Characters>
  <Application>WPS Office</Application>
  <Paragraphs>5</Paragraphs>
  <CharactersWithSpaces>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2025-10-24T08:18:18Z</dcterms:created>
  <dc:creator>BRA-AL00</dc:creator>
  <lastModifiedBy>BRA-AL00</lastModifiedBy>
  <dcterms:modified xsi:type="dcterms:W3CDTF">2025-10-24T09:54:11Z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43f375cbd2ff41318767e82904e3f576_21</vt:lpwstr>
  </property>
</Properties>
</file>