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C1F23"/>
          <w:spacing w:val="0"/>
          <w:sz w:val="28"/>
          <w:szCs w:val="28"/>
          <w:shd w:val="clear" w:fill="FFFFFF"/>
        </w:rPr>
        <w:t>情境·思维·素养：2025年江苏高考历史试题的教学启示与反思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C1F23"/>
          <w:spacing w:val="0"/>
          <w:sz w:val="24"/>
          <w:szCs w:val="24"/>
          <w:shd w:val="clear" w:fill="FFFFFF"/>
        </w:rPr>
        <w:t>——基于《高中历史情境活动式命题方法研究》的实践体悟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梅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荣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作为高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中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历史教师，研读2025年江苏高考历史试题后，深切感受到命题与《中国高考评价体系》中“情境活动”理念的深度契合。尤其是试卷中非选择题的设计，如第18题“下江人”移民现象、第17题“九州”历史短文，均体现了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论文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中强调的“以情境活动考查核心素养”的命题逻辑。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以下结合具体试题，谈谈对历史教学的三点反思。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情境创设：从“知识容器”到“思维场域”</w:t>
      </w:r>
    </w:p>
    <w:p>
      <w:pPr>
        <w:numPr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2025年江苏卷第18题以抗战时期“下江人”移民为载体，构建“迁移背景—文化交融—城市发展”的思维链条。这与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论文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中“情境活动式命题需设计贴近时代的生活化材料”的主张高度呼应。</w:t>
      </w:r>
    </w:p>
    <w:p>
      <w:pPr>
        <w:numPr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 xml:space="preserve">教学启示：传统教学中，“抗战移民”常作为知识点灌输，而试题要求学生从“苏式糕点技艺”（史实）到“饮食文化多元化”（解释），再到“家国认同”（价值）的递进分析。这提示我们：课堂应创设“史料研读+角色扮演”的情境活动，如模拟“移民口述史整理”，让学生在辨析史料立场（如官方记载vs个人日记）的过程中，自然生成历史解释。 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能力考查：从“单向输出”到“多维建构”</w:t>
      </w:r>
    </w:p>
    <w:p>
      <w:pPr>
        <w:numPr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第17题“标注‘九州’中心区域并撰写短文”，融合地图空间定位与历史阐释，是江苏卷首次将“历史地理”与“国家认同”结合的创新题型。这呼应了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论文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 xml:space="preserve">中“情境活动需关联课标教材素材”的方法——教材“古代村落、集镇”一课的“民居邮票”活动，正是此类试题的雏形。 </w:t>
      </w:r>
    </w:p>
    <w:p>
      <w:pPr>
        <w:numPr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教学启示：以往教学中，“九州”常作为概念记忆，而试题要求学生以唐代河洛、元代幽燕为节点，论证“疆域拓展与民族交融”。这提示我们：需强化“时空坐标+主题探究”的教学，如设计“绘制历史地图中的中国”活动，让学生在标注、解说中理解“中心”演变的政治、经济逻辑。</w:t>
      </w:r>
    </w:p>
    <w:p>
      <w:pPr>
        <w:numPr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 xml:space="preserve">数据印证：此类题目在非选择题中占比达30%，且难度系数0.5-0.6。这要求教师在复习中渗透“历史解释的多维路径”，如从“中原视角”到“边疆视角”，从“文化认同”到“制度建构”，避免单向度的结论式教学。 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价值引领：从“知识本位”到“素养落地”</w:t>
      </w:r>
    </w:p>
    <w:p>
      <w:pPr>
        <w:numPr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 xml:space="preserve"> 试卷第16题“古今治水”对比（北宋蔡襄、清代林则徐、1950年代湛江），要求提炼“政府主导+民生为本”的共性，这与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论文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中“情境活动需体现现实关怀与时代趋势”的命题导向一致。试题通过“治水”这一载体，将历史经验与当代治理联结，落实“家国情怀”素养。</w:t>
      </w:r>
    </w:p>
    <w:p>
      <w:pPr>
        <w:numPr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教学启示：复习中可设计“历史上的社会治理”专题，如结合教材“社区生活变迁”活动，引导学生分析古代水利、近代防疫、现代乡村振兴的共性，培养“以史为鉴”的思维习惯。 误区反思：部分学生在解答此题时，仅罗列措施而忽视“历史规律的提炼”，反映出“重史实、轻解释”的短板。这提示我们：需借鉴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论文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的“评分要素设计”（如“能否结合时代背景分析”），在课堂中强化“观点+史实+论证”的三段式训练。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备考升级：从“应试训练”到“素养生长”</w:t>
      </w:r>
    </w:p>
    <w:p>
      <w:pPr>
        <w:numPr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结合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论文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 xml:space="preserve">的“命题方法”与江苏卷特点，提出三点策略： </w:t>
      </w:r>
    </w:p>
    <w:p>
      <w:pPr>
        <w:numPr>
          <w:ilvl w:val="0"/>
          <w:numId w:val="2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史料多元化：增加图像、表格、口述史等非文字史料训练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 xml:space="preserve">活动情境化：模拟“撰写博物馆解说词”“设计历史主题展览”等活动，对应试卷第19题“现代建筑革命”的跨学科考查。 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 xml:space="preserve">思维结构化：针对开放题（如“九州”短文），构建“时空定位—史料举证—价值升华”的思维模型，避免逻辑断层。 </w:t>
      </w:r>
    </w:p>
    <w:p>
      <w:pPr>
        <w:numPr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2025年江苏卷以“情境活动”为桥，将教材知识、学术思维与现实关怀贯通，正是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论文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>中“高考命题应服务选才、引导教学”理念的生动实践。作为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  <w:lang w:val="en-US" w:eastAsia="zh-CN"/>
        </w:rPr>
        <w:t>历史</w:t>
      </w:r>
      <w:r>
        <w:rPr>
          <w:rFonts w:hint="eastAsia" w:ascii="宋体" w:hAnsi="宋体" w:eastAsia="宋体" w:cs="宋体"/>
          <w:i w:val="0"/>
          <w:caps w:val="0"/>
          <w:color w:val="1C1F23"/>
          <w:spacing w:val="0"/>
          <w:sz w:val="21"/>
          <w:szCs w:val="21"/>
          <w:shd w:val="clear" w:fill="FFFFFF"/>
        </w:rPr>
        <w:t xml:space="preserve">教师，唯有以“素养”为圆心，以“情境”为半径，方能让历史课堂从“记忆仓库”变为“思维产房”，真正实现“以考促教，以教促学”的良性循环。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64C000" w:usb3="04000000" w:csb0="00000001" w:csb1="4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5B5088"/>
    <w:multiLevelType w:val="singleLevel"/>
    <w:tmpl w:val="D25B50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ABAF82"/>
    <w:multiLevelType w:val="singleLevel"/>
    <w:tmpl w:val="7EABAF8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72AFB"/>
    <w:rsid w:val="07472AFB"/>
    <w:rsid w:val="780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2025-10-22T06:03:00Z</dcterms:created>
  <dc:creator>东林龙龙</dc:creator>
  <cp:lastModifiedBy>东林龙龙</cp:lastModifiedBy>
  <dcterms:modified xsi:type="dcterms:W3CDTF">2025-10-22T06:24:34Z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