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006A3">
      <w:pPr>
        <w:jc w:val="center"/>
        <w:rPr>
          <w:rFonts w:hint="default" w:eastAsiaTheme="minor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eastAsia="zh-CN"/>
        </w:rPr>
        <w:t>《</w:t>
      </w:r>
      <w:r>
        <w:rPr>
          <w:rFonts w:hint="eastAsia"/>
          <w:sz w:val="44"/>
          <w:szCs w:val="52"/>
          <w:lang w:val="en-US" w:eastAsia="zh-CN"/>
        </w:rPr>
        <w:t>二氧化硫</w:t>
      </w:r>
      <w:r>
        <w:rPr>
          <w:rFonts w:hint="eastAsia"/>
          <w:sz w:val="44"/>
          <w:szCs w:val="52"/>
          <w:lang w:eastAsia="zh-CN"/>
        </w:rPr>
        <w:t>》</w:t>
      </w:r>
      <w:r>
        <w:rPr>
          <w:rFonts w:hint="eastAsia"/>
          <w:sz w:val="44"/>
          <w:szCs w:val="52"/>
          <w:lang w:val="en-US" w:eastAsia="zh-CN"/>
        </w:rPr>
        <w:t>有感</w:t>
      </w:r>
    </w:p>
    <w:p w14:paraId="021AFBF1">
      <w:pPr>
        <w:spacing w:line="360" w:lineRule="auto"/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泰兴四中 李麟</w:t>
      </w:r>
    </w:p>
    <w:p w14:paraId="1CC797A1">
      <w:pPr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聆听</w:t>
      </w:r>
      <w:r>
        <w:rPr>
          <w:rFonts w:hint="eastAsia"/>
          <w:sz w:val="30"/>
          <w:szCs w:val="30"/>
          <w:lang w:val="en-US" w:eastAsia="zh-CN"/>
        </w:rPr>
        <w:t>戴吉俊与杨小江老师的</w:t>
      </w:r>
      <w:r>
        <w:rPr>
          <w:rFonts w:hint="eastAsia"/>
          <w:sz w:val="30"/>
          <w:szCs w:val="30"/>
        </w:rPr>
        <w:t>《二氧化硫》</w:t>
      </w:r>
      <w:r>
        <w:rPr>
          <w:rFonts w:hint="eastAsia"/>
          <w:sz w:val="30"/>
          <w:szCs w:val="30"/>
          <w:lang w:val="en-US" w:eastAsia="zh-CN"/>
        </w:rPr>
        <w:t>同课异构</w:t>
      </w:r>
      <w:r>
        <w:rPr>
          <w:rFonts w:hint="eastAsia"/>
          <w:sz w:val="30"/>
          <w:szCs w:val="30"/>
        </w:rPr>
        <w:t>，深感其教学的“瞻前顾后”之妙。</w:t>
      </w:r>
    </w:p>
    <w:p w14:paraId="41969F33">
      <w:pPr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作为高一新授课，</w:t>
      </w:r>
      <w:r>
        <w:rPr>
          <w:rFonts w:hint="eastAsia"/>
          <w:sz w:val="30"/>
          <w:szCs w:val="30"/>
          <w:lang w:val="en-US" w:eastAsia="zh-CN"/>
        </w:rPr>
        <w:t>两位</w:t>
      </w:r>
      <w:r>
        <w:rPr>
          <w:rFonts w:hint="eastAsia"/>
          <w:sz w:val="30"/>
          <w:szCs w:val="30"/>
        </w:rPr>
        <w:t>老师既立足必修二课标，以实验（如SO₂的漂白性、酸性）为锚点，将性质与生活情境（酸雨、食品防腐）结合，让高一学生轻松建立认知；又暗埋高三衔接线索——在性质分析中渗透“价类二维”思维，为后续氧化还原、物质转化的复习埋下伏笔。</w:t>
      </w:r>
    </w:p>
    <w:p w14:paraId="4CAA3755">
      <w:pPr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这对高三教学极具启发：高一新授的“浅”并非简单化，而是要为高三的“深”留足生长空间。</w:t>
      </w:r>
    </w:p>
    <w:p w14:paraId="6FC3BD01"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反观自身高三复习</w:t>
      </w:r>
      <w:bookmarkStart w:id="0" w:name="_GoBack"/>
      <w:bookmarkEnd w:id="0"/>
      <w:r>
        <w:rPr>
          <w:rFonts w:hint="eastAsia"/>
          <w:sz w:val="30"/>
          <w:szCs w:val="30"/>
        </w:rPr>
        <w:t>，常因急于拔高忽略基础关联，</w:t>
      </w:r>
      <w:r>
        <w:rPr>
          <w:rFonts w:hint="eastAsia"/>
          <w:sz w:val="30"/>
          <w:szCs w:val="30"/>
          <w:lang w:val="en-US" w:eastAsia="zh-CN"/>
        </w:rPr>
        <w:t>两位</w:t>
      </w:r>
      <w:r>
        <w:rPr>
          <w:rFonts w:hint="eastAsia"/>
          <w:sz w:val="30"/>
          <w:szCs w:val="30"/>
        </w:rPr>
        <w:t>老师的课提醒我：高三复习应回溯高一知识的“原点”，用新授课的情境素材激活旧知，以“价类”“平衡”等高位视角重构知识，让学生在“温故”中自然实现能力进阶，真正打通高一与高三的教学脉络。</w:t>
      </w:r>
    </w:p>
    <w:p w14:paraId="30ABAFE1">
      <w:r>
        <w:br w:type="page"/>
      </w:r>
    </w:p>
    <w:p w14:paraId="4CBEB8D7">
      <w:pPr>
        <w:spacing w:line="360" w:lineRule="auto"/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《电解质溶液中平衡常数的计算》有感</w:t>
      </w:r>
    </w:p>
    <w:p w14:paraId="7CE40261">
      <w:pPr>
        <w:spacing w:line="360" w:lineRule="auto"/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泰兴四中 李麟</w:t>
      </w:r>
    </w:p>
    <w:p w14:paraId="76A02A16">
      <w:pPr>
        <w:spacing w:line="360" w:lineRule="auto"/>
        <w:jc w:val="center"/>
        <w:rPr>
          <w:rFonts w:hint="default"/>
          <w:sz w:val="24"/>
          <w:szCs w:val="32"/>
          <w:lang w:val="en-US" w:eastAsia="zh-CN"/>
        </w:rPr>
      </w:pPr>
    </w:p>
    <w:p w14:paraId="4E1F79A1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聆听黄桥中学丁峰老师的《电解质溶液中平衡常数的计算》一课，收获颇丰，深受启发。丁老师的课堂精准把握高三学情，将抽象的平衡常数知识转化为可感知的思维过程，尽显教学功底。</w:t>
      </w:r>
    </w:p>
    <w:p w14:paraId="29D99D7D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堂设计层层递进，从四大平衡常数的概念辨析入手，通过典型例题拆解计算逻辑，巧妙突破“表达式书写”“条件换算”等难点。尤为亮眼的是，丁老师注重知识结构化构建，引导学生建立“定性分析+定量计算”的思维模型，同时融入小组探究、错题辨析等互动环节，充分凸显学生主体性。</w:t>
      </w:r>
    </w:p>
    <w:p w14:paraId="0ACEEED4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丁老师始终紧扣学科核心素养，将平衡常数与工业生产、实验现象相结合，让学生体会知识的实用价值。整堂课节奏紧凑、重点突出，既夯实了基础，又提升了学生的逻辑推理能力。作为高三化学教师，我将借鉴这种“素养为本、情境驱动、模型建构”的教学思路，优化自身课堂设计，助力学生高效突破高考重难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B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2025-12-03T06:14:56Z</dcterms:created>
  <dc:creator>49068</dc:creator>
  <cp:lastModifiedBy>李麟</cp:lastModifiedBy>
  <dcterms:modified xsi:type="dcterms:W3CDTF">2025-12-03T06:26:43Z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eyJoZGlkIjoiMzJhZWVmNzc0ZTA0ZGQ1ZDE4MjBlMjg2YzczMDJhMTkiLCJ1c2VySWQiOiI3MTM5MTA1NTMifQ==</vt:lpwstr>
  </property>
  <property fmtid="{D5CDD505-2E9C-101B-9397-08002B2CF9AE}" pid="4" name="ICV">
    <vt:lpwstr>2BD955BC68DA48DFA70398AC1EEB5136_12</vt:lpwstr>
  </property>
</Properties>
</file>