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BE019">
      <w:pPr>
        <w:pStyle w:val="9"/>
        <w:spacing w:line="1200" w:lineRule="exact"/>
        <w:ind w:right="223" w:rightChars="106"/>
        <w:jc w:val="distribute"/>
        <w:rPr>
          <w:rFonts w:hint="eastAsia" w:ascii="仿宋_GB2312" w:hAnsi="宋体" w:eastAsia="仿宋_GB2312"/>
          <w:b/>
          <w:color w:val="FF0000"/>
          <w:spacing w:val="-86"/>
          <w:sz w:val="84"/>
          <w:szCs w:val="84"/>
        </w:rPr>
      </w:pPr>
      <w:r>
        <w:rPr>
          <w:rFonts w:hint="eastAsia" w:ascii="仿宋_GB2312" w:hAnsi="宋体" w:eastAsia="仿宋_GB2312"/>
          <w:b/>
          <w:bCs/>
          <w:color w:val="FF0000"/>
          <w:spacing w:val="-108"/>
          <w:sz w:val="84"/>
          <w:szCs w:val="84"/>
        </w:rPr>
        <w:t>泰兴市人力资源和社会保障局</w:t>
      </w:r>
    </w:p>
    <w:p w14:paraId="481817AE">
      <w:pPr>
        <w:spacing w:line="1200" w:lineRule="exact"/>
        <w:jc w:val="distribute"/>
        <w:rPr>
          <w:rFonts w:hint="eastAsia" w:ascii="仿宋_GB2312" w:hAnsi="宋体" w:eastAsia="仿宋_GB2312"/>
          <w:b/>
          <w:color w:val="FF0000"/>
          <w:sz w:val="84"/>
          <w:szCs w:val="84"/>
        </w:rPr>
      </w:pPr>
      <w:r>
        <w:rPr>
          <w:rFonts w:hint="eastAsia" w:ascii="仿宋_GB2312" w:hAnsi="宋体" w:eastAsia="仿宋_GB2312"/>
          <w:b/>
          <w:color w:val="FF0000"/>
          <w:spacing w:val="0"/>
          <w:sz w:val="84"/>
          <w:szCs w:val="84"/>
        </w:rPr>
        <w:t>泰兴市教育局</w:t>
      </w:r>
    </w:p>
    <w:p w14:paraId="67F078CE">
      <w:pPr>
        <w:spacing w:line="453" w:lineRule="atLeast"/>
        <w:ind w:firstLine="640"/>
        <w:jc w:val="distribute"/>
        <w:rPr>
          <w:rFonts w:ascii="仿宋_GB2312"/>
          <w:szCs w:val="32"/>
        </w:rPr>
      </w:pPr>
    </w:p>
    <w:p w14:paraId="19A94C77">
      <w:pPr>
        <w:spacing w:line="453" w:lineRule="atLeast"/>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泰教人〔2026〕4号</w:t>
      </w:r>
    </w:p>
    <w:p w14:paraId="52A95305">
      <w:pPr>
        <w:spacing w:line="453" w:lineRule="atLeast"/>
        <w:jc w:val="center"/>
        <w:rPr>
          <w:rFonts w:hint="eastAsia" w:ascii="仿宋_GB2312" w:hAnsi="仿宋_GB2312" w:eastAsia="仿宋_GB2312" w:cs="仿宋_GB2312"/>
          <w:sz w:val="32"/>
          <w:szCs w:val="32"/>
          <w:lang w:val="en-US" w:eastAsia="zh-CN"/>
        </w:rPr>
      </w:pPr>
    </w:p>
    <w:p w14:paraId="47B5D8FA">
      <w:pPr>
        <w:spacing w:line="600" w:lineRule="exact"/>
        <w:jc w:val="center"/>
        <w:rPr>
          <w:rFonts w:hint="eastAsia" w:ascii="方正小标宋简体" w:hAnsi="方正小标宋简体" w:eastAsia="方正小标宋简体" w:cs="方正小标宋简体"/>
          <w:bCs/>
          <w:color w:val="000000"/>
          <w:spacing w:val="-20"/>
          <w:kern w:val="0"/>
          <w:sz w:val="44"/>
          <w:szCs w:val="44"/>
          <w:lang w:val="zh-CN"/>
        </w:rPr>
      </w:pPr>
      <w:r>
        <mc:AlternateContent>
          <mc:Choice Requires="wps">
            <w:drawing>
              <wp:anchor distT="0" distB="0" distL="114300" distR="114300" simplePos="0" relativeHeight="251667456" behindDoc="0" locked="0" layoutInCell="1" allowOverlap="1">
                <wp:simplePos x="0" y="0"/>
                <wp:positionH relativeFrom="page">
                  <wp:posOffset>1087755</wp:posOffset>
                </wp:positionH>
                <wp:positionV relativeFrom="page">
                  <wp:posOffset>3510280</wp:posOffset>
                </wp:positionV>
                <wp:extent cx="5442585" cy="6350"/>
                <wp:effectExtent l="0" t="5080" r="5715" b="26670"/>
                <wp:wrapNone/>
                <wp:docPr id="1" name="直接连接符 1"/>
                <wp:cNvGraphicFramePr/>
                <a:graphic xmlns:a="http://schemas.openxmlformats.org/drawingml/2006/main">
                  <a:graphicData uri="http://schemas.microsoft.com/office/word/2010/wordprocessingShape">
                    <wps:wsp>
                      <wps:cNvCnPr/>
                      <wps:spPr>
                        <a:xfrm flipV="1">
                          <a:off x="0" y="0"/>
                          <a:ext cx="5442585" cy="6350"/>
                        </a:xfrm>
                        <a:prstGeom prst="line">
                          <a:avLst/>
                        </a:prstGeom>
                        <a:ln w="43200" cap="flat" cmpd="sng">
                          <a:solidFill>
                            <a:srgbClr val="FF0000"/>
                          </a:solidFill>
                          <a:prstDash val="solid"/>
                          <a:headEnd type="none" w="med" len="med"/>
                          <a:tailEnd type="none" w="med" len="med"/>
                        </a:ln>
                        <a:effectLst>
                          <a:outerShdw algn="ctr" rotWithShape="0">
                            <a:srgbClr val="C0C0C0"/>
                          </a:outerShdw>
                        </a:effectLst>
                      </wps:spPr>
                      <wps:bodyPr upright="1"/>
                    </wps:wsp>
                  </a:graphicData>
                </a:graphic>
              </wp:anchor>
            </w:drawing>
          </mc:Choice>
          <mc:Fallback>
            <w:pict>
              <v:line id="_x0000_s1026" o:spid="_x0000_s1026" o:spt="20" style="position:absolute;left:0pt;flip:y;margin-left:85.65pt;margin-top:276.4pt;height:0.5pt;width:428.55pt;mso-position-horizontal-relative:page;mso-position-vertical-relative:page;z-index:251667456;mso-width-relative:page;mso-height-relative:page;" filled="f" stroked="t" coordsize="21600,21600" o:gfxdata="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URTNV2QAAAAwBAAAPAAAAAAAAAAEAIAAAACIAAABkcnMvZG93bnJldi54bWxQ&#10;SwECFAAUAAAACACHTuJAmuNf4S8CAABdBAAADgAAAAAAAAABACAAAAAoAQAAZHJzL2Uyb0RvYy54&#10;bWxQSwUGAAAAAAYABgBZAQAAyQUAAAAA&#10;">
                <v:fill on="f" focussize="0,0"/>
                <v:stroke weight="3.40157480314961pt" color="#FF0000" joinstyle="round"/>
                <v:imagedata o:title=""/>
                <o:lock v:ext="edit" aspectratio="f"/>
                <v:shadow on="t" color="#C0C0C0" offset="0pt,0pt" origin="0f,0f" matrix="65536f,0f,0f,65536f"/>
              </v:line>
            </w:pict>
          </mc:Fallback>
        </mc:AlternateContent>
      </w:r>
    </w:p>
    <w:p w14:paraId="04E9F3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bCs/>
          <w:color w:val="000000"/>
          <w:spacing w:val="-20"/>
          <w:kern w:val="0"/>
          <w:sz w:val="44"/>
          <w:szCs w:val="44"/>
          <w:lang w:val="zh-CN"/>
        </w:rPr>
      </w:pPr>
      <w:r>
        <w:rPr>
          <w:rFonts w:hint="eastAsia" w:ascii="方正小标宋简体" w:hAnsi="方正小标宋简体" w:eastAsia="方正小标宋简体" w:cs="方正小标宋简体"/>
          <w:bCs/>
          <w:color w:val="000000"/>
          <w:spacing w:val="-20"/>
          <w:kern w:val="0"/>
          <w:sz w:val="44"/>
          <w:szCs w:val="44"/>
          <w:lang w:val="zh-CN"/>
        </w:rPr>
        <w:t>关于做好</w:t>
      </w:r>
      <w:r>
        <w:rPr>
          <w:rFonts w:hint="eastAsia" w:ascii="方正小标宋简体" w:hAnsi="方正小标宋简体" w:eastAsia="方正小标宋简体" w:cs="方正小标宋简体"/>
          <w:bCs/>
          <w:color w:val="000000"/>
          <w:spacing w:val="-20"/>
          <w:kern w:val="0"/>
          <w:sz w:val="44"/>
          <w:szCs w:val="44"/>
        </w:rPr>
        <w:t>202</w:t>
      </w:r>
      <w:r>
        <w:rPr>
          <w:rFonts w:hint="eastAsia" w:ascii="方正小标宋简体" w:hAnsi="方正小标宋简体" w:eastAsia="方正小标宋简体" w:cs="方正小标宋简体"/>
          <w:bCs/>
          <w:color w:val="000000"/>
          <w:spacing w:val="-20"/>
          <w:kern w:val="0"/>
          <w:sz w:val="44"/>
          <w:szCs w:val="44"/>
          <w:lang w:val="en-US" w:eastAsia="zh-CN"/>
        </w:rPr>
        <w:t>6</w:t>
      </w:r>
      <w:r>
        <w:rPr>
          <w:rFonts w:hint="eastAsia" w:ascii="方正小标宋简体" w:hAnsi="方正小标宋简体" w:eastAsia="方正小标宋简体" w:cs="方正小标宋简体"/>
          <w:bCs/>
          <w:color w:val="000000"/>
          <w:spacing w:val="-20"/>
          <w:kern w:val="0"/>
          <w:sz w:val="44"/>
          <w:szCs w:val="44"/>
          <w:lang w:val="zh-CN"/>
        </w:rPr>
        <w:t>年度全市中小学和中等职业学校</w:t>
      </w:r>
    </w:p>
    <w:p w14:paraId="1CCB9C0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bCs/>
          <w:color w:val="000000"/>
          <w:spacing w:val="-20"/>
          <w:kern w:val="0"/>
          <w:sz w:val="44"/>
          <w:szCs w:val="44"/>
          <w:lang w:val="zh-CN"/>
        </w:rPr>
      </w:pPr>
      <w:r>
        <w:rPr>
          <w:rFonts w:hint="eastAsia" w:ascii="方正小标宋简体" w:hAnsi="方正小标宋简体" w:eastAsia="方正小标宋简体" w:cs="方正小标宋简体"/>
          <w:bCs/>
          <w:color w:val="000000"/>
          <w:spacing w:val="-20"/>
          <w:kern w:val="0"/>
          <w:sz w:val="44"/>
          <w:szCs w:val="44"/>
          <w:lang w:val="zh-CN"/>
        </w:rPr>
        <w:t>教师副高级及以下专业技术资格评审工作的通知</w:t>
      </w:r>
    </w:p>
    <w:p w14:paraId="3637AEA1">
      <w:pPr>
        <w:keepNext w:val="0"/>
        <w:keepLines w:val="0"/>
        <w:pageBreakBefore w:val="0"/>
        <w:widowControl w:val="0"/>
        <w:kinsoku/>
        <w:wordWrap/>
        <w:overflowPunct w:val="0"/>
        <w:topLinePunct w:val="0"/>
        <w:autoSpaceDE/>
        <w:bidi w:val="0"/>
        <w:spacing w:line="600" w:lineRule="exact"/>
        <w:textAlignment w:val="auto"/>
        <w:rPr>
          <w:rFonts w:hint="default" w:ascii="Times New Roman" w:hAnsi="Times New Roman" w:eastAsia="仿宋" w:cs="Times New Roman"/>
          <w:color w:val="000000"/>
          <w:kern w:val="0"/>
          <w:sz w:val="32"/>
          <w:szCs w:val="32"/>
          <w:lang w:val="zh-CN"/>
        </w:rPr>
      </w:pPr>
    </w:p>
    <w:p w14:paraId="6CAC11B4">
      <w:pPr>
        <w:keepNext w:val="0"/>
        <w:keepLines w:val="0"/>
        <w:pageBreakBefore w:val="0"/>
        <w:widowControl w:val="0"/>
        <w:kinsoku/>
        <w:wordWrap/>
        <w:overflowPunct w:val="0"/>
        <w:topLinePunct w:val="0"/>
        <w:autoSpaceDE/>
        <w:bidi w:val="0"/>
        <w:spacing w:line="600" w:lineRule="exact"/>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zh-CN"/>
        </w:rPr>
        <w:t>各中小学、幼儿园，江苏省泰兴中等专业学校：</w:t>
      </w:r>
    </w:p>
    <w:p w14:paraId="49B49E01">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rPr>
        <w:t>根据省教育厅、省人力资源和社会保障厅有关文件精神，结合我市实际，</w:t>
      </w:r>
      <w:r>
        <w:rPr>
          <w:rFonts w:hint="default" w:ascii="Times New Roman" w:hAnsi="Times New Roman" w:eastAsia="仿宋_GB2312" w:cs="Times New Roman"/>
          <w:color w:val="000000"/>
          <w:kern w:val="0"/>
          <w:sz w:val="32"/>
          <w:szCs w:val="32"/>
          <w:lang w:val="zh-CN"/>
        </w:rPr>
        <w:t>现就做好20</w:t>
      </w:r>
      <w:r>
        <w:rPr>
          <w:rFonts w:hint="default" w:ascii="Times New Roman" w:hAnsi="Times New Roman" w:eastAsia="仿宋_GB2312" w:cs="Times New Roman"/>
          <w:color w:val="000000"/>
          <w:kern w:val="0"/>
          <w:sz w:val="32"/>
          <w:szCs w:val="32"/>
        </w:rPr>
        <w:t>2</w:t>
      </w:r>
      <w:r>
        <w:rPr>
          <w:rFonts w:hint="default"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lang w:val="zh-CN"/>
        </w:rPr>
        <w:t>年度全市中小学和中等职业学校教师副高级及以下专业技术资格推荐申报工作通知如下。</w:t>
      </w:r>
    </w:p>
    <w:p w14:paraId="3DF1828D">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一、规范做好推荐评审工作</w:t>
      </w:r>
    </w:p>
    <w:p w14:paraId="044C282F">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楷体" w:cs="Times New Roman"/>
          <w:sz w:val="32"/>
          <w:szCs w:val="32"/>
          <w:lang w:val="zh-CN"/>
        </w:rPr>
      </w:pPr>
      <w:r>
        <w:rPr>
          <w:rFonts w:hint="default" w:ascii="Times New Roman" w:hAnsi="Times New Roman" w:eastAsia="楷体" w:cs="Times New Roman"/>
          <w:sz w:val="32"/>
          <w:szCs w:val="32"/>
          <w:lang w:val="zh-CN"/>
        </w:rPr>
        <w:t>（一）推荐评审工作依据</w:t>
      </w:r>
    </w:p>
    <w:p w14:paraId="1410E2AC">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lang w:bidi="ar"/>
        </w:rPr>
        <w:t>《江苏省中小学教师专业技术资格条件》（苏人社职〔2025〕6号）、《江苏省中等职业学校教师专业技术资格条件》（苏人社职〔2025〕7号）</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sz w:val="32"/>
          <w:szCs w:val="32"/>
          <w:lang w:bidi="ar"/>
        </w:rPr>
        <w:t>省人力资源和社会保障厅</w:t>
      </w:r>
      <w:r>
        <w:rPr>
          <w:rFonts w:hint="default" w:ascii="Times New Roman" w:hAnsi="Times New Roman" w:eastAsia="仿宋_GB2312" w:cs="Times New Roman"/>
          <w:color w:val="000000"/>
          <w:kern w:val="0"/>
          <w:sz w:val="32"/>
          <w:szCs w:val="32"/>
        </w:rPr>
        <w:t>《关于开展基层事业单位专业技术人员“定向设岗、定向评价、定向使用”的通知》（苏人社</w:t>
      </w:r>
      <w:r>
        <w:rPr>
          <w:rFonts w:hint="default" w:ascii="Times New Roman" w:hAnsi="Times New Roman" w:eastAsia="仿宋_GB2312" w:cs="Times New Roman"/>
          <w:sz w:val="32"/>
          <w:szCs w:val="32"/>
        </w:rPr>
        <w:t>发〔2020〕</w:t>
      </w:r>
      <w:r>
        <w:rPr>
          <w:rFonts w:hint="default" w:ascii="Times New Roman" w:hAnsi="Times New Roman" w:eastAsia="仿宋_GB2312" w:cs="Times New Roman"/>
          <w:color w:val="000000"/>
          <w:kern w:val="0"/>
          <w:sz w:val="32"/>
          <w:szCs w:val="32"/>
        </w:rPr>
        <w:t>152号）、</w:t>
      </w:r>
      <w:r>
        <w:rPr>
          <w:rFonts w:hint="default" w:ascii="Times New Roman" w:hAnsi="Times New Roman" w:eastAsia="仿宋_GB2312" w:cs="Times New Roman"/>
          <w:sz w:val="32"/>
          <w:szCs w:val="32"/>
          <w:lang w:bidi="ar"/>
        </w:rPr>
        <w:t>《关于在职称评价中进一步破除“唯论文、唯学历、唯资历、唯奖项”不良倾向的通知》（苏人社发〔2022〕156号）、《江苏省职称评审管理办法》（苏人社规〔2024〕3号）、《关于做好2026年度职称评审工作的通知》（苏人社函〔2026〕44号）、《省教育厅 省人力资源社会保障厅关于做好2026年度全省中小学和中等职业学校教师职称评审工作的通知》</w:t>
      </w:r>
      <w:r>
        <w:rPr>
          <w:rFonts w:hint="default" w:ascii="Times New Roman" w:hAnsi="Times New Roman" w:eastAsia="仿宋_GB2312" w:cs="Times New Roman"/>
          <w:color w:val="000000"/>
          <w:kern w:val="0"/>
          <w:sz w:val="32"/>
          <w:szCs w:val="32"/>
        </w:rPr>
        <w:t>（苏教师</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kern w:val="0"/>
          <w:sz w:val="32"/>
          <w:szCs w:val="32"/>
        </w:rPr>
        <w:t>2026</w:t>
      </w:r>
      <w:r>
        <w:rPr>
          <w:rFonts w:hint="default" w:ascii="Times New Roman" w:hAnsi="Times New Roman" w:eastAsia="仿宋_GB2312" w:cs="Times New Roman"/>
          <w:sz w:val="32"/>
          <w:szCs w:val="32"/>
        </w:rPr>
        <w:t>〕3号</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sz w:val="32"/>
          <w:szCs w:val="32"/>
        </w:rPr>
        <w:t>等文件规定</w:t>
      </w:r>
      <w:r>
        <w:rPr>
          <w:rFonts w:hint="default" w:ascii="Times New Roman" w:hAnsi="Times New Roman" w:eastAsia="仿宋_GB2312" w:cs="Times New Roman"/>
          <w:kern w:val="0"/>
          <w:sz w:val="32"/>
          <w:szCs w:val="32"/>
          <w:lang w:val="zh-CN"/>
        </w:rPr>
        <w:t>，按照核定的岗位职数，</w:t>
      </w:r>
      <w:r>
        <w:rPr>
          <w:rFonts w:hint="default" w:ascii="Times New Roman" w:hAnsi="Times New Roman" w:eastAsia="仿宋_GB2312" w:cs="Times New Roman"/>
          <w:color w:val="000000"/>
          <w:sz w:val="32"/>
          <w:szCs w:val="32"/>
        </w:rPr>
        <w:t>开展各类职称推荐申报及评审工作。</w:t>
      </w:r>
    </w:p>
    <w:p w14:paraId="7AC44AFA">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楷体" w:cs="Times New Roman"/>
          <w:sz w:val="32"/>
          <w:szCs w:val="32"/>
          <w:lang w:val="zh-CN"/>
        </w:rPr>
      </w:pPr>
      <w:r>
        <w:rPr>
          <w:rFonts w:hint="default" w:ascii="Times New Roman" w:hAnsi="Times New Roman" w:eastAsia="楷体" w:cs="Times New Roman"/>
          <w:sz w:val="32"/>
          <w:szCs w:val="32"/>
          <w:lang w:val="zh-CN"/>
        </w:rPr>
        <w:t>（二）推荐评审工作程序</w:t>
      </w:r>
    </w:p>
    <w:p w14:paraId="18F0EA03">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sz w:val="32"/>
          <w:szCs w:val="32"/>
          <w:lang w:bidi="ar"/>
        </w:rPr>
      </w:pPr>
      <w:r>
        <w:rPr>
          <w:rStyle w:val="13"/>
          <w:rFonts w:hint="default" w:ascii="Times New Roman" w:hAnsi="Times New Roman" w:eastAsia="仿宋_GB2312" w:cs="Times New Roman"/>
          <w:b w:val="0"/>
          <w:bCs w:val="0"/>
        </w:rPr>
        <w:t>1.</w:t>
      </w:r>
      <w:r>
        <w:rPr>
          <w:rStyle w:val="13"/>
          <w:rFonts w:hint="default" w:ascii="Times New Roman" w:hAnsi="Times New Roman" w:eastAsia="仿宋_GB2312" w:cs="Times New Roman"/>
          <w:b w:val="0"/>
          <w:bCs w:val="0"/>
          <w:lang w:eastAsia="zh-CN"/>
        </w:rPr>
        <w:t>教师</w:t>
      </w:r>
      <w:r>
        <w:rPr>
          <w:rStyle w:val="13"/>
          <w:rFonts w:hint="default" w:ascii="Times New Roman" w:hAnsi="Times New Roman" w:eastAsia="仿宋_GB2312" w:cs="Times New Roman"/>
          <w:b w:val="0"/>
          <w:bCs w:val="0"/>
        </w:rPr>
        <w:t>个人申报。</w:t>
      </w:r>
      <w:r>
        <w:rPr>
          <w:rFonts w:hint="default" w:ascii="Times New Roman" w:hAnsi="Times New Roman" w:eastAsia="仿宋_GB2312" w:cs="Times New Roman"/>
          <w:sz w:val="32"/>
          <w:szCs w:val="32"/>
          <w:lang w:bidi="ar"/>
        </w:rPr>
        <w:t>中小学和中等职业学校教师职称全面实行网上申报，申报人员应实名登录“江苏省人才服务云平台”（https://www.jssrcfwypt.org.cn/），在主页左侧“云办事”专栏找到“职称”分专栏，转入“职称服务”页，点击“职称评审申报”项上的“在线办理”转入“江苏人社网上办事服务大厅”，在线如实填报相关申报信息</w:t>
      </w:r>
      <w:r>
        <w:rPr>
          <w:rFonts w:hint="default" w:ascii="Times New Roman" w:hAnsi="Times New Roman" w:eastAsia="仿宋_GB2312" w:cs="Times New Roman"/>
          <w:sz w:val="32"/>
          <w:szCs w:val="32"/>
          <w:lang w:eastAsia="zh-CN" w:bidi="ar"/>
        </w:rPr>
        <w:t>，</w:t>
      </w:r>
      <w:r>
        <w:rPr>
          <w:rFonts w:hint="default" w:ascii="Times New Roman" w:hAnsi="Times New Roman" w:eastAsia="仿宋_GB2312" w:cs="Times New Roman"/>
          <w:color w:val="auto"/>
          <w:sz w:val="32"/>
          <w:szCs w:val="32"/>
          <w:highlight w:val="none"/>
        </w:rPr>
        <w:t>中职校高（中）级网上申报时间为6月</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日至7月</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日;中小学高级网上申报时间为</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29</w:t>
      </w:r>
      <w:r>
        <w:rPr>
          <w:rFonts w:hint="default" w:ascii="Times New Roman" w:hAnsi="Times New Roman" w:eastAsia="仿宋_GB2312" w:cs="Times New Roman"/>
          <w:color w:val="auto"/>
          <w:sz w:val="32"/>
          <w:szCs w:val="32"/>
          <w:highlight w:val="none"/>
        </w:rPr>
        <w:t>日至</w:t>
      </w: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rPr>
        <w:t>日;一级网上申报时间为</w:t>
      </w: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color w:val="auto"/>
          <w:sz w:val="32"/>
          <w:szCs w:val="32"/>
          <w:highlight w:val="none"/>
          <w:lang w:eastAsia="zh-CN"/>
        </w:rPr>
        <w:t>至</w:t>
      </w: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rPr>
        <w:t>日;评审及初定二级网上申报时间为</w:t>
      </w:r>
      <w:r>
        <w:rPr>
          <w:rFonts w:hint="default"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17</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color w:val="auto"/>
          <w:sz w:val="32"/>
          <w:szCs w:val="32"/>
          <w:highlight w:val="none"/>
          <w:lang w:eastAsia="zh-CN"/>
        </w:rPr>
        <w:t>至</w:t>
      </w:r>
      <w:r>
        <w:rPr>
          <w:rFonts w:hint="default"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27</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sz w:val="32"/>
          <w:szCs w:val="32"/>
          <w:lang w:bidi="ar"/>
        </w:rPr>
        <w:t>通过系统下载打印《专业技术资格评审申报表》。申报人员对照申报类型和相应的资格条件，提出书面申请，经工作单位同意后，按规定提交申报材料。申报人员的资历（任职年限）截止时间为2025年12月31日，业绩成果、论文、学历（学位）等截止时间为2026年3月31日。</w:t>
      </w:r>
    </w:p>
    <w:p w14:paraId="64A4A76B">
      <w:pPr>
        <w:keepNext w:val="0"/>
        <w:keepLines w:val="0"/>
        <w:pageBreakBefore w:val="0"/>
        <w:widowControl w:val="0"/>
        <w:kinsoku/>
        <w:wordWrap/>
        <w:overflowPunct w:val="0"/>
        <w:topLinePunct w:val="0"/>
        <w:autoSpaceDE/>
        <w:bidi w:val="0"/>
        <w:adjustRightInd w:val="0"/>
        <w:spacing w:line="600" w:lineRule="exact"/>
        <w:ind w:firstLine="640" w:firstLineChars="200"/>
        <w:textAlignment w:val="auto"/>
        <w:rPr>
          <w:rFonts w:hint="default" w:ascii="Times New Roman" w:hAnsi="Times New Roman" w:eastAsia="仿宋_GB2312" w:cs="Times New Roman"/>
          <w:sz w:val="32"/>
          <w:szCs w:val="32"/>
        </w:rPr>
      </w:pPr>
      <w:r>
        <w:rPr>
          <w:rStyle w:val="13"/>
          <w:rFonts w:hint="default" w:ascii="Times New Roman" w:hAnsi="Times New Roman" w:eastAsia="仿宋_GB2312" w:cs="Times New Roman"/>
          <w:b w:val="0"/>
          <w:bCs w:val="0"/>
        </w:rPr>
        <w:t>2.学校（单位）推荐。学校（单位）应组织专人对申报人员申报资格、申报材料进行审核，对材料有误或缺失的须及时通知申报人员纠正或补充，材料审核不通过的应告知原因。申报人员</w:t>
      </w:r>
      <w:r>
        <w:rPr>
          <w:rFonts w:hint="default" w:ascii="Times New Roman" w:hAnsi="Times New Roman" w:eastAsia="仿宋_GB2312" w:cs="Times New Roman"/>
          <w:kern w:val="0"/>
          <w:sz w:val="32"/>
          <w:szCs w:val="32"/>
          <w:lang w:val="zh-CN"/>
        </w:rPr>
        <w:t>所在学校（单位）根据市局下达的职称申报指标数，</w:t>
      </w:r>
      <w:r>
        <w:rPr>
          <w:rFonts w:hint="default" w:ascii="Times New Roman" w:hAnsi="Times New Roman" w:eastAsia="仿宋_GB2312" w:cs="Times New Roman"/>
          <w:sz w:val="32"/>
          <w:szCs w:val="32"/>
        </w:rPr>
        <w:t>通过公开述职、成果展示、民主测评、组织推荐等程序组织开展推荐工作。公开述职和教师测评结合进行，参加人数不少于学校（单位）教师总数的70%；学生测评原则上不少于两个班。教科研训等人员面向指导服务对象开展测评，参加人数不少于30人。测评时申报人员及其直系亲属回避。推荐结果及《</w:t>
      </w:r>
      <w:r>
        <w:rPr>
          <w:rFonts w:hint="default" w:ascii="Times New Roman" w:hAnsi="Times New Roman" w:eastAsia="仿宋_GB2312" w:cs="Times New Roman"/>
          <w:kern w:val="32"/>
          <w:sz w:val="32"/>
          <w:szCs w:val="32"/>
        </w:rPr>
        <w:t>情况简表》需</w:t>
      </w:r>
      <w:r>
        <w:rPr>
          <w:rFonts w:hint="default" w:ascii="Times New Roman" w:hAnsi="Times New Roman" w:eastAsia="仿宋_GB2312" w:cs="Times New Roman"/>
          <w:sz w:val="32"/>
          <w:szCs w:val="32"/>
        </w:rPr>
        <w:t>在学校（单位）网站或相关公共场所公示</w:t>
      </w:r>
      <w:r>
        <w:rPr>
          <w:rFonts w:hint="default" w:ascii="Times New Roman" w:hAnsi="Times New Roman" w:eastAsia="仿宋_GB2312" w:cs="Times New Roman"/>
          <w:sz w:val="32"/>
          <w:szCs w:val="32"/>
          <w:lang w:bidi="ar"/>
        </w:rPr>
        <w:t>后报送</w:t>
      </w:r>
      <w:r>
        <w:rPr>
          <w:rFonts w:hint="default" w:ascii="Times New Roman" w:hAnsi="Times New Roman" w:eastAsia="仿宋_GB2312" w:cs="Times New Roman"/>
          <w:sz w:val="32"/>
          <w:szCs w:val="32"/>
        </w:rPr>
        <w:t>市教育局，公示时间不少于5个工作日，并按规定公开投诉电话。</w:t>
      </w:r>
    </w:p>
    <w:p w14:paraId="688285CC">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kern w:val="0"/>
          <w:sz w:val="32"/>
          <w:szCs w:val="32"/>
          <w:lang w:val="zh-CN"/>
        </w:rPr>
      </w:pPr>
      <w:r>
        <w:rPr>
          <w:rStyle w:val="13"/>
          <w:rFonts w:hint="default" w:ascii="Times New Roman" w:hAnsi="Times New Roman" w:eastAsia="仿宋_GB2312" w:cs="Times New Roman"/>
          <w:b w:val="0"/>
          <w:bCs w:val="0"/>
        </w:rPr>
        <w:t>3.部门审查。</w:t>
      </w:r>
      <w:r>
        <w:rPr>
          <w:rFonts w:hint="default" w:ascii="Times New Roman" w:hAnsi="Times New Roman" w:eastAsia="仿宋_GB2312" w:cs="Times New Roman"/>
          <w:kern w:val="0"/>
          <w:sz w:val="32"/>
          <w:szCs w:val="32"/>
          <w:lang w:val="zh-CN"/>
        </w:rPr>
        <w:t>市教育</w:t>
      </w:r>
      <w:r>
        <w:rPr>
          <w:rFonts w:hint="default" w:ascii="Times New Roman" w:hAnsi="Times New Roman" w:eastAsia="仿宋_GB2312" w:cs="Times New Roman"/>
          <w:kern w:val="0"/>
          <w:sz w:val="32"/>
          <w:szCs w:val="32"/>
        </w:rPr>
        <w:t>局</w:t>
      </w:r>
      <w:r>
        <w:rPr>
          <w:rFonts w:hint="default" w:ascii="Times New Roman" w:hAnsi="Times New Roman" w:eastAsia="仿宋_GB2312" w:cs="Times New Roman"/>
          <w:kern w:val="0"/>
          <w:sz w:val="32"/>
          <w:szCs w:val="32"/>
          <w:lang w:val="zh-CN"/>
        </w:rPr>
        <w:t>、</w:t>
      </w:r>
      <w:r>
        <w:rPr>
          <w:rFonts w:hint="default" w:ascii="Times New Roman" w:hAnsi="Times New Roman" w:eastAsia="仿宋_GB2312" w:cs="Times New Roman"/>
          <w:kern w:val="0"/>
          <w:sz w:val="32"/>
          <w:szCs w:val="32"/>
        </w:rPr>
        <w:t>人力资源和社会保障局</w:t>
      </w:r>
      <w:r>
        <w:rPr>
          <w:rFonts w:hint="default" w:ascii="Times New Roman" w:hAnsi="Times New Roman" w:eastAsia="仿宋_GB2312" w:cs="Times New Roman"/>
          <w:kern w:val="0"/>
          <w:sz w:val="32"/>
          <w:szCs w:val="32"/>
          <w:lang w:val="zh-CN"/>
        </w:rPr>
        <w:t>对申报人员进行资格审查、材料核实。必要时可通过听课、答辩、笔试、召开师生座谈会等形式进行评价，将符合条件的人选报相应教师专业技术资格评审委员会评审。以定向标准申报的乡村教师，市人力资源和社会保障局、教育局将严格按照省人力资源和社会保障厅苏人社发</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kern w:val="0"/>
          <w:sz w:val="32"/>
          <w:szCs w:val="32"/>
        </w:rPr>
        <w:t>2020</w:t>
      </w:r>
      <w:r>
        <w:rPr>
          <w:rFonts w:hint="default" w:ascii="Times New Roman" w:hAnsi="Times New Roman" w:eastAsia="仿宋_GB2312" w:cs="Times New Roman"/>
          <w:sz w:val="32"/>
          <w:szCs w:val="32"/>
        </w:rPr>
        <w:t>〕152号</w:t>
      </w:r>
      <w:r>
        <w:rPr>
          <w:rFonts w:hint="default" w:ascii="Times New Roman" w:hAnsi="Times New Roman" w:eastAsia="仿宋_GB2312" w:cs="Times New Roman"/>
          <w:kern w:val="0"/>
          <w:sz w:val="32"/>
          <w:szCs w:val="32"/>
          <w:lang w:val="zh-CN"/>
        </w:rPr>
        <w:t>文件精神进行身份界定。</w:t>
      </w:r>
    </w:p>
    <w:p w14:paraId="7D9B43D3">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4.评前公示。正式评审前，评委会对评审人员再进行一次公示，公示期不少于5个工作日。</w:t>
      </w:r>
    </w:p>
    <w:p w14:paraId="45493D82">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sz w:val="32"/>
          <w:szCs w:val="32"/>
        </w:rPr>
      </w:pPr>
      <w:r>
        <w:rPr>
          <w:rStyle w:val="13"/>
          <w:rFonts w:hint="default" w:ascii="Times New Roman" w:hAnsi="Times New Roman" w:eastAsia="仿宋_GB2312" w:cs="Times New Roman"/>
          <w:b w:val="0"/>
          <w:bCs w:val="0"/>
        </w:rPr>
        <w:t>5.组织评审。</w:t>
      </w:r>
      <w:r>
        <w:rPr>
          <w:rFonts w:hint="default" w:ascii="Times New Roman" w:hAnsi="Times New Roman" w:eastAsia="仿宋_GB2312" w:cs="Times New Roman"/>
          <w:kern w:val="0"/>
          <w:sz w:val="32"/>
          <w:szCs w:val="32"/>
          <w:lang w:val="zh-CN"/>
        </w:rPr>
        <w:t>市教育局、人力资源和社会保障局组织相应教师专业技术资格评审委员会进行评审。</w:t>
      </w:r>
    </w:p>
    <w:p w14:paraId="6069CCF5">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kern w:val="0"/>
          <w:sz w:val="32"/>
          <w:szCs w:val="32"/>
          <w:lang w:val="zh-CN"/>
        </w:rPr>
      </w:pPr>
      <w:r>
        <w:rPr>
          <w:rStyle w:val="13"/>
          <w:rFonts w:hint="default" w:ascii="Times New Roman" w:hAnsi="Times New Roman" w:eastAsia="仿宋_GB2312" w:cs="Times New Roman"/>
          <w:b w:val="0"/>
          <w:bCs w:val="0"/>
        </w:rPr>
        <w:t>6.</w:t>
      </w:r>
      <w:r>
        <w:rPr>
          <w:rStyle w:val="19"/>
          <w:rFonts w:hint="default" w:ascii="Times New Roman" w:hAnsi="Times New Roman" w:eastAsia="仿宋_GB2312" w:cs="Times New Roman"/>
          <w:b w:val="0"/>
          <w:bCs w:val="0"/>
          <w:sz w:val="32"/>
          <w:szCs w:val="32"/>
        </w:rPr>
        <w:t>公示评审结果</w:t>
      </w:r>
      <w:r>
        <w:rPr>
          <w:rStyle w:val="13"/>
          <w:rFonts w:hint="default" w:ascii="Times New Roman" w:hAnsi="Times New Roman" w:eastAsia="仿宋_GB2312" w:cs="Times New Roman"/>
          <w:b w:val="0"/>
          <w:bCs w:val="0"/>
        </w:rPr>
        <w:t>。</w:t>
      </w:r>
      <w:r>
        <w:rPr>
          <w:rFonts w:hint="default" w:ascii="Times New Roman" w:hAnsi="Times New Roman" w:eastAsia="仿宋_GB2312" w:cs="Times New Roman"/>
          <w:kern w:val="0"/>
          <w:sz w:val="32"/>
          <w:szCs w:val="32"/>
          <w:lang w:val="zh-CN"/>
        </w:rPr>
        <w:t>在</w:t>
      </w:r>
      <w:r>
        <w:rPr>
          <w:rFonts w:hint="default" w:ascii="Times New Roman" w:hAnsi="Times New Roman" w:eastAsia="仿宋_GB2312" w:cs="Times New Roman"/>
          <w:sz w:val="32"/>
          <w:szCs w:val="32"/>
        </w:rPr>
        <w:t>江苏人社网上办事服务大厅和</w:t>
      </w:r>
      <w:r>
        <w:rPr>
          <w:rFonts w:hint="default" w:ascii="Times New Roman" w:hAnsi="Times New Roman" w:eastAsia="仿宋_GB2312" w:cs="Times New Roman"/>
          <w:kern w:val="0"/>
          <w:sz w:val="32"/>
          <w:szCs w:val="32"/>
          <w:lang w:val="zh-CN"/>
        </w:rPr>
        <w:t>泰兴市人民政府</w:t>
      </w:r>
      <w:r>
        <w:rPr>
          <w:rFonts w:hint="default" w:ascii="Times New Roman" w:hAnsi="Times New Roman" w:eastAsia="仿宋_GB2312" w:cs="Times New Roman"/>
          <w:sz w:val="32"/>
          <w:szCs w:val="32"/>
        </w:rPr>
        <w:t>网</w:t>
      </w:r>
      <w:r>
        <w:rPr>
          <w:rFonts w:hint="default" w:ascii="Times New Roman" w:hAnsi="Times New Roman" w:eastAsia="仿宋_GB2312" w:cs="Times New Roman"/>
          <w:kern w:val="0"/>
          <w:sz w:val="32"/>
          <w:szCs w:val="32"/>
          <w:lang w:val="zh-CN"/>
        </w:rPr>
        <w:t>教育局公示相应推荐评审通过人员名单，</w:t>
      </w:r>
      <w:r>
        <w:rPr>
          <w:rFonts w:hint="default" w:ascii="Times New Roman" w:hAnsi="Times New Roman" w:eastAsia="仿宋_GB2312" w:cs="Times New Roman"/>
          <w:sz w:val="32"/>
          <w:szCs w:val="32"/>
        </w:rPr>
        <w:t>公示时间不少于5个工作日，</w:t>
      </w:r>
      <w:r>
        <w:rPr>
          <w:rFonts w:hint="default" w:ascii="Times New Roman" w:hAnsi="Times New Roman" w:eastAsia="仿宋_GB2312" w:cs="Times New Roman"/>
          <w:kern w:val="0"/>
          <w:sz w:val="32"/>
          <w:szCs w:val="32"/>
          <w:lang w:val="zh-CN"/>
        </w:rPr>
        <w:t>接受社会监督。</w:t>
      </w:r>
    </w:p>
    <w:p w14:paraId="33CA38FA">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color w:val="000000"/>
          <w:sz w:val="32"/>
          <w:szCs w:val="32"/>
        </w:rPr>
      </w:pPr>
      <w:r>
        <w:rPr>
          <w:rStyle w:val="13"/>
          <w:rFonts w:hint="default" w:ascii="Times New Roman" w:hAnsi="Times New Roman" w:eastAsia="仿宋_GB2312" w:cs="Times New Roman"/>
          <w:b w:val="0"/>
          <w:bCs w:val="0"/>
        </w:rPr>
        <w:t>7.发文公布。</w:t>
      </w:r>
      <w:r>
        <w:rPr>
          <w:rFonts w:hint="default" w:ascii="Times New Roman" w:hAnsi="Times New Roman" w:eastAsia="仿宋_GB2312" w:cs="Times New Roman"/>
          <w:kern w:val="0"/>
          <w:sz w:val="32"/>
          <w:szCs w:val="32"/>
          <w:lang w:val="zh-CN"/>
        </w:rPr>
        <w:t>按管理权限，省、市人力资源和社会保障部门对相应教师专业技术资格评审委员会评审结果审核后，正式发文公布。职称证书由申报人员登录申报平台自行打印。</w:t>
      </w:r>
    </w:p>
    <w:p w14:paraId="4C3E04D6">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二、推荐评审的几点说明</w:t>
      </w:r>
    </w:p>
    <w:p w14:paraId="370CF55D">
      <w:pPr>
        <w:pStyle w:val="8"/>
        <w:keepNext w:val="0"/>
        <w:keepLines w:val="0"/>
        <w:pageBreakBefore w:val="0"/>
        <w:widowControl w:val="0"/>
        <w:kinsoku/>
        <w:wordWrap/>
        <w:overflowPunct w:val="0"/>
        <w:topLinePunct w:val="0"/>
        <w:autoSpaceDE/>
        <w:bidi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关于学历。申报人员需具有国民教育学历，经原省教委验印的党校学历视同合格学历，其他党校学历不作为评审的有效学历依据。军人服兵役期间在军事院校取得的学历、学位在评审中予以认可，地方人员在军队院校取得的成人教育学历在评审中不予认可。国（境）外学历学位需经教育部留学服务中心审核认定并提供学历学位认证书。</w:t>
      </w:r>
    </w:p>
    <w:p w14:paraId="4F938566">
      <w:pPr>
        <w:keepNext w:val="0"/>
        <w:keepLines w:val="0"/>
        <w:pageBreakBefore w:val="0"/>
        <w:widowControl w:val="0"/>
        <w:shd w:val="clear" w:color="auto" w:fill="FFFFFF"/>
        <w:kinsoku/>
        <w:wordWrap/>
        <w:overflowPunct w:val="0"/>
        <w:topLinePunct w:val="0"/>
        <w:autoSpaceDE/>
        <w:bidi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sz w:val="32"/>
          <w:szCs w:val="32"/>
          <w:lang w:val="zh-CN"/>
        </w:rPr>
        <w:t>关于继续教育。</w:t>
      </w:r>
      <w:r>
        <w:rPr>
          <w:rFonts w:hint="default" w:ascii="Times New Roman" w:hAnsi="Times New Roman" w:eastAsia="仿宋_GB2312" w:cs="Times New Roman"/>
          <w:sz w:val="32"/>
          <w:szCs w:val="32"/>
        </w:rPr>
        <w:t>教师接受继续教育情况列为职称晋升的重要条件之一。</w:t>
      </w:r>
      <w:r>
        <w:rPr>
          <w:rFonts w:hint="default" w:ascii="Times New Roman" w:hAnsi="Times New Roman" w:eastAsia="仿宋_GB2312" w:cs="Times New Roman"/>
          <w:kern w:val="0"/>
          <w:sz w:val="32"/>
          <w:szCs w:val="32"/>
        </w:rPr>
        <w:t>2023年及以前，专业技术人员参加继续教育的时间，每年累计不少于72学时。从2024年起，专业技术人员参加继续教育的时间，每年累计不少于90学时（每学时不低于45分钟），其中专业科目不少于60学时。</w:t>
      </w:r>
    </w:p>
    <w:p w14:paraId="7E921193">
      <w:pPr>
        <w:keepNext w:val="0"/>
        <w:keepLines w:val="0"/>
        <w:pageBreakBefore w:val="0"/>
        <w:widowControl w:val="0"/>
        <w:shd w:val="clear" w:color="auto" w:fill="FFFFFF"/>
        <w:kinsoku/>
        <w:wordWrap/>
        <w:overflowPunct w:val="0"/>
        <w:topLinePunct w:val="0"/>
        <w:autoSpaceDE/>
        <w:bidi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关于教学、竞赛等奖项。申报人员所获教学、竞赛等奖项应纳入学校规划或经县级以上教育行政部门、行业主管部门（适用于行业主管的学校）组织或批准；申报人员应提供获奖证书或主办部门的公布获奖结果文件。</w:t>
      </w:r>
    </w:p>
    <w:p w14:paraId="42B2C259">
      <w:pPr>
        <w:keepNext w:val="0"/>
        <w:keepLines w:val="0"/>
        <w:pageBreakBefore w:val="0"/>
        <w:widowControl w:val="0"/>
        <w:shd w:val="clear" w:color="auto" w:fill="FFFFFF"/>
        <w:kinsoku/>
        <w:wordWrap/>
        <w:overflowPunct w:val="0"/>
        <w:topLinePunct w:val="0"/>
        <w:autoSpaceDE/>
        <w:bidi w:val="0"/>
        <w:snapToGrid w:val="0"/>
        <w:spacing w:line="60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4.关于突出教育教学实绩。</w:t>
      </w:r>
      <w:r>
        <w:rPr>
          <w:rFonts w:hint="default" w:ascii="Times New Roman" w:hAnsi="Times New Roman" w:eastAsia="仿宋_GB2312" w:cs="Times New Roman"/>
          <w:sz w:val="32"/>
          <w:szCs w:val="32"/>
          <w:lang w:bidi="ar"/>
        </w:rPr>
        <w:t>把教学情况考察和教学能力考核作为教师职称评审、推荐的必要内容，申报教师原则上须提供任现职以来本学科一个完整学年的教案。申报高级</w:t>
      </w:r>
      <w:r>
        <w:rPr>
          <w:rFonts w:hint="default" w:ascii="Times New Roman" w:hAnsi="Times New Roman" w:eastAsia="仿宋_GB2312" w:cs="Times New Roman"/>
          <w:sz w:val="32"/>
          <w:szCs w:val="32"/>
          <w:lang w:eastAsia="zh-CN" w:bidi="ar"/>
        </w:rPr>
        <w:t>（一级）</w:t>
      </w:r>
      <w:r>
        <w:rPr>
          <w:rFonts w:hint="default" w:ascii="Times New Roman" w:hAnsi="Times New Roman" w:eastAsia="仿宋_GB2312" w:cs="Times New Roman"/>
          <w:sz w:val="32"/>
          <w:szCs w:val="32"/>
          <w:lang w:bidi="ar"/>
        </w:rPr>
        <w:t>职称的教师还须提供经学校公示和盖章的近五年</w:t>
      </w:r>
      <w:r>
        <w:rPr>
          <w:rFonts w:hint="default" w:ascii="Times New Roman" w:hAnsi="Times New Roman" w:eastAsia="仿宋_GB2312" w:cs="Times New Roman"/>
          <w:sz w:val="32"/>
          <w:szCs w:val="32"/>
          <w:lang w:eastAsia="zh-CN" w:bidi="ar"/>
        </w:rPr>
        <w:t>（四年）</w:t>
      </w:r>
      <w:r>
        <w:rPr>
          <w:rFonts w:hint="default" w:ascii="Times New Roman" w:hAnsi="Times New Roman" w:eastAsia="仿宋_GB2312" w:cs="Times New Roman"/>
          <w:sz w:val="32"/>
          <w:szCs w:val="32"/>
          <w:lang w:bidi="ar"/>
        </w:rPr>
        <w:t>教师任课一览表（含学科或专业、姓名、班级数、周课时数）或年级总课表（个人信息加粗或标红）。教科研训教师和“双肩挑”人员须提供近三年听课证明（含听课时间、班级、执教老师、听课内容）或承担教师培训项目证明（含培训时间、对象、课时、培训内容）。打破“四唯”束缚，不把论文、课题、奖项、荣誉称号等作为职称晋升的主要评价指标，重点考察教科研成果在教育教学实践中的实际应用和推广价值。</w:t>
      </w:r>
    </w:p>
    <w:p w14:paraId="0B29324A">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kern w:val="0"/>
          <w:sz w:val="32"/>
          <w:szCs w:val="32"/>
          <w:highlight w:val="lightGray"/>
          <w:lang w:val="zh-CN"/>
        </w:rPr>
      </w:pPr>
      <w:r>
        <w:rPr>
          <w:rFonts w:hint="default" w:ascii="Times New Roman" w:hAnsi="Times New Roman" w:eastAsia="仿宋_GB2312" w:cs="Times New Roman"/>
          <w:color w:val="000000"/>
          <w:sz w:val="32"/>
          <w:szCs w:val="32"/>
        </w:rPr>
        <w:t>5.关于教育教学能力考核。</w:t>
      </w:r>
      <w:r>
        <w:rPr>
          <w:rFonts w:hint="default" w:ascii="Times New Roman" w:hAnsi="Times New Roman" w:eastAsia="仿宋_GB2312" w:cs="Times New Roman"/>
          <w:sz w:val="32"/>
          <w:szCs w:val="32"/>
        </w:rPr>
        <w:t>对中小学高级职称申报人员，</w:t>
      </w:r>
      <w:r>
        <w:rPr>
          <w:rFonts w:hint="default" w:ascii="Times New Roman" w:hAnsi="Times New Roman" w:eastAsia="仿宋_GB2312" w:cs="Times New Roman"/>
          <w:kern w:val="0"/>
          <w:sz w:val="32"/>
          <w:szCs w:val="32"/>
          <w:lang w:val="zh-CN"/>
        </w:rPr>
        <w:t>市教育局将组织教育教学能力笔试考核，考核对象为:男55周岁以下（19</w:t>
      </w:r>
      <w:r>
        <w:rPr>
          <w:rFonts w:hint="default" w:ascii="Times New Roman" w:hAnsi="Times New Roman" w:eastAsia="仿宋_GB2312" w:cs="Times New Roman"/>
          <w:kern w:val="0"/>
          <w:sz w:val="32"/>
          <w:szCs w:val="32"/>
        </w:rPr>
        <w:t>71</w:t>
      </w:r>
      <w:r>
        <w:rPr>
          <w:rFonts w:hint="default" w:ascii="Times New Roman" w:hAnsi="Times New Roman" w:eastAsia="仿宋_GB2312" w:cs="Times New Roman"/>
          <w:kern w:val="0"/>
          <w:sz w:val="32"/>
          <w:szCs w:val="32"/>
          <w:lang w:val="zh-CN"/>
        </w:rPr>
        <w:t>年1月1日以后出生）、女50周岁以下（197</w:t>
      </w:r>
      <w:r>
        <w:rPr>
          <w:rFonts w:hint="default" w:ascii="Times New Roman" w:hAnsi="Times New Roman" w:eastAsia="仿宋_GB2312" w:cs="Times New Roman"/>
          <w:kern w:val="0"/>
          <w:sz w:val="32"/>
          <w:szCs w:val="32"/>
        </w:rPr>
        <w:t>6</w:t>
      </w:r>
      <w:r>
        <w:rPr>
          <w:rFonts w:hint="default" w:ascii="Times New Roman" w:hAnsi="Times New Roman" w:eastAsia="仿宋_GB2312" w:cs="Times New Roman"/>
          <w:kern w:val="0"/>
          <w:sz w:val="32"/>
          <w:szCs w:val="32"/>
          <w:lang w:val="zh-CN"/>
        </w:rPr>
        <w:t>年1月1日以后出生）人员和破格晋升人员，考核结果作为评审的重要依据之一。</w:t>
      </w:r>
    </w:p>
    <w:p w14:paraId="2AE740FA">
      <w:pPr>
        <w:keepNext w:val="0"/>
        <w:keepLines w:val="0"/>
        <w:pageBreakBefore w:val="0"/>
        <w:widowControl w:val="0"/>
        <w:shd w:val="clear" w:color="auto" w:fill="FFFFFF"/>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bCs/>
          <w:strike/>
          <w:sz w:val="32"/>
          <w:szCs w:val="32"/>
          <w:lang w:bidi="ar"/>
        </w:rPr>
      </w:pPr>
      <w:r>
        <w:rPr>
          <w:rFonts w:hint="default" w:ascii="Times New Roman" w:hAnsi="Times New Roman" w:eastAsia="仿宋_GB2312" w:cs="Times New Roman"/>
          <w:kern w:val="0"/>
          <w:sz w:val="32"/>
          <w:szCs w:val="32"/>
          <w:lang w:bidi="ar"/>
        </w:rPr>
        <w:t>6.关于岗位统筹。</w:t>
      </w:r>
      <w:r>
        <w:rPr>
          <w:rFonts w:hint="default" w:ascii="Times New Roman" w:hAnsi="Times New Roman" w:eastAsia="仿宋_GB2312" w:cs="Times New Roman"/>
          <w:sz w:val="32"/>
          <w:szCs w:val="32"/>
          <w:lang w:bidi="ar"/>
        </w:rPr>
        <w:t>职</w:t>
      </w:r>
      <w:r>
        <w:rPr>
          <w:rFonts w:hint="default" w:ascii="Times New Roman" w:hAnsi="Times New Roman" w:eastAsia="仿宋_GB2312" w:cs="Times New Roman"/>
          <w:sz w:val="32"/>
          <w:szCs w:val="32"/>
        </w:rPr>
        <w:t>称申报注重向年轻教师倾斜，</w:t>
      </w:r>
      <w:r>
        <w:rPr>
          <w:rFonts w:hint="default" w:ascii="Times New Roman" w:hAnsi="Times New Roman" w:eastAsia="仿宋_GB2312" w:cs="Times New Roman"/>
          <w:sz w:val="32"/>
          <w:szCs w:val="32"/>
          <w:lang w:eastAsia="zh-CN"/>
        </w:rPr>
        <w:t>泰州市</w:t>
      </w:r>
      <w:r>
        <w:rPr>
          <w:rFonts w:hint="default" w:ascii="Times New Roman" w:hAnsi="Times New Roman" w:eastAsia="仿宋_GB2312" w:cs="Times New Roman"/>
          <w:sz w:val="32"/>
          <w:szCs w:val="32"/>
        </w:rPr>
        <w:t>统筹20个高级教师岗位计划，专门用于35周岁及以下</w:t>
      </w:r>
      <w:r>
        <w:rPr>
          <w:rFonts w:hint="default" w:ascii="Times New Roman" w:hAnsi="Times New Roman" w:eastAsia="仿宋_GB2312" w:cs="Times New Roman"/>
          <w:kern w:val="0"/>
          <w:sz w:val="32"/>
          <w:szCs w:val="32"/>
          <w:lang w:val="zh-CN"/>
        </w:rPr>
        <w:t>（</w:t>
      </w:r>
      <w:r>
        <w:rPr>
          <w:rFonts w:hint="default" w:ascii="Times New Roman" w:hAnsi="Times New Roman" w:eastAsia="仿宋_GB2312" w:cs="Times New Roman"/>
          <w:sz w:val="32"/>
          <w:szCs w:val="32"/>
          <w:lang w:val="zh-CN"/>
        </w:rPr>
        <w:t>19</w:t>
      </w:r>
      <w:r>
        <w:rPr>
          <w:rFonts w:hint="default" w:ascii="Times New Roman" w:hAnsi="Times New Roman" w:eastAsia="仿宋_GB2312" w:cs="Times New Roman"/>
          <w:sz w:val="32"/>
          <w:szCs w:val="32"/>
        </w:rPr>
        <w:t>90</w:t>
      </w:r>
      <w:r>
        <w:rPr>
          <w:rFonts w:hint="default" w:ascii="Times New Roman" w:hAnsi="Times New Roman" w:eastAsia="仿宋_GB2312" w:cs="Times New Roman"/>
          <w:kern w:val="0"/>
          <w:sz w:val="32"/>
          <w:szCs w:val="32"/>
          <w:lang w:val="zh-CN"/>
        </w:rPr>
        <w:t>年1月1日以后出生人员）</w:t>
      </w:r>
      <w:r>
        <w:rPr>
          <w:rFonts w:hint="default" w:ascii="Times New Roman" w:hAnsi="Times New Roman" w:eastAsia="仿宋_GB2312" w:cs="Times New Roman"/>
          <w:sz w:val="32"/>
          <w:szCs w:val="32"/>
        </w:rPr>
        <w:t>特别优秀的青年教师申报高级职称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不占用现有空缺岗位指标，不受所在单位岗位结构比例限制，做到应报尽报。</w:t>
      </w:r>
      <w:r>
        <w:rPr>
          <w:rFonts w:hint="default" w:ascii="Times New Roman" w:hAnsi="Times New Roman" w:eastAsia="仿宋_GB2312" w:cs="Times New Roman"/>
          <w:sz w:val="32"/>
          <w:szCs w:val="32"/>
          <w:lang w:bidi="ar"/>
        </w:rPr>
        <w:t>推动区域内教师岗位统筹调配，</w:t>
      </w:r>
      <w:r>
        <w:rPr>
          <w:rFonts w:hint="default" w:ascii="Times New Roman" w:hAnsi="Times New Roman" w:eastAsia="仿宋_GB2312" w:cs="Times New Roman"/>
          <w:bCs/>
          <w:sz w:val="32"/>
          <w:szCs w:val="32"/>
          <w:lang w:bidi="ar"/>
        </w:rPr>
        <w:t>按组织需要在</w:t>
      </w:r>
      <w:r>
        <w:rPr>
          <w:rFonts w:hint="default" w:ascii="Times New Roman" w:hAnsi="Times New Roman" w:eastAsia="仿宋_GB2312" w:cs="Times New Roman"/>
          <w:bCs/>
          <w:sz w:val="32"/>
          <w:szCs w:val="32"/>
          <w:lang w:eastAsia="zh-CN" w:bidi="ar"/>
        </w:rPr>
        <w:t>泰兴市</w:t>
      </w:r>
      <w:r>
        <w:rPr>
          <w:rFonts w:hint="default" w:ascii="Times New Roman" w:hAnsi="Times New Roman" w:eastAsia="仿宋_GB2312" w:cs="Times New Roman"/>
          <w:bCs/>
          <w:sz w:val="32"/>
          <w:szCs w:val="32"/>
          <w:lang w:bidi="ar"/>
        </w:rPr>
        <w:t>内跨学段调动人事关系的中小学校教师，具备相应学段的教师资格，在新岗位工作满一年且经考核合格，可申报高一级职称，原学段的业绩成果予以认可，同时应具有新岗位代表性成果。</w:t>
      </w:r>
    </w:p>
    <w:p w14:paraId="0CFD4F50">
      <w:pPr>
        <w:keepNext w:val="0"/>
        <w:keepLines w:val="0"/>
        <w:pageBreakBefore w:val="0"/>
        <w:widowControl w:val="0"/>
        <w:kinsoku/>
        <w:wordWrap/>
        <w:overflowPunct w:val="0"/>
        <w:topLinePunct w:val="0"/>
        <w:autoSpaceDE/>
        <w:autoSpaceDN w:val="0"/>
        <w:bidi w:val="0"/>
        <w:spacing w:line="600" w:lineRule="exact"/>
        <w:ind w:firstLine="640" w:firstLineChars="200"/>
        <w:jc w:val="left"/>
        <w:textAlignment w:val="auto"/>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sz w:val="32"/>
          <w:szCs w:val="32"/>
        </w:rPr>
        <w:t>7.关于中职校教师申报资格。</w:t>
      </w:r>
      <w:r>
        <w:rPr>
          <w:rFonts w:hint="default" w:ascii="Times New Roman" w:hAnsi="Times New Roman" w:eastAsia="仿宋_GB2312" w:cs="Times New Roman"/>
          <w:kern w:val="0"/>
          <w:sz w:val="32"/>
          <w:szCs w:val="32"/>
          <w:lang w:bidi="ar"/>
        </w:rPr>
        <w:t>申报人员应具有中等职业学校教师资格或中等职业学校实习指导教师资格（限申报实习指导教师类别职称），持有高校教师资格证书和高级中学教师资格证书的视同具备相应教师资格。</w:t>
      </w:r>
      <w:r>
        <w:rPr>
          <w:rFonts w:hint="default" w:ascii="Times New Roman" w:hAnsi="Times New Roman" w:eastAsia="仿宋_GB2312" w:cs="Times New Roman"/>
          <w:kern w:val="0"/>
          <w:sz w:val="32"/>
          <w:szCs w:val="32"/>
          <w:highlight w:val="none"/>
          <w:lang w:bidi="ar"/>
        </w:rPr>
        <w:t>编制在小学和初中、长期在社区教育中心（农村成人教育中心）工作且具有小学或初级中学教师资格证书的教师可申报，此类人员限报“其他”学科。</w:t>
      </w:r>
      <w:r>
        <w:rPr>
          <w:rFonts w:hint="default" w:ascii="Times New Roman" w:hAnsi="Times New Roman" w:eastAsia="仿宋_GB2312" w:cs="Times New Roman"/>
          <w:kern w:val="0"/>
          <w:sz w:val="32"/>
          <w:szCs w:val="32"/>
          <w:lang w:bidi="ar"/>
        </w:rPr>
        <w:t xml:space="preserve"> </w:t>
      </w:r>
    </w:p>
    <w:p w14:paraId="68CC2DC8">
      <w:pPr>
        <w:pStyle w:val="8"/>
        <w:keepNext w:val="0"/>
        <w:keepLines w:val="0"/>
        <w:pageBreakBefore w:val="0"/>
        <w:widowControl w:val="0"/>
        <w:kinsoku/>
        <w:wordWrap/>
        <w:overflowPunct w:val="0"/>
        <w:topLinePunct w:val="0"/>
        <w:autoSpaceDE/>
        <w:bidi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8.关于中职校教师年度教学质量考核。所在单位应如实提供申报人员2021年至2025年间的年度教学质量考核结果，并提供学校考核办法（通知）、公布的考核结果等相关佐证材料。</w:t>
      </w:r>
    </w:p>
    <w:p w14:paraId="016E76F5">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9.关于援藏援疆援青教师申报。因组织安排援藏援疆援青的教师，援派期间可选择在派出地或者受援地（需经派出单位审核同意）参加职称评审。援派期1年（含）以上的教师在受援地取得的职称，援派期满回到派出地继续有效。 </w:t>
      </w:r>
    </w:p>
    <w:p w14:paraId="40788831">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黑体" w:cs="Times New Roman"/>
          <w:kern w:val="0"/>
          <w:sz w:val="32"/>
          <w:szCs w:val="32"/>
          <w:lang w:val="zh-CN"/>
        </w:rPr>
      </w:pPr>
      <w:r>
        <w:rPr>
          <w:rFonts w:hint="default" w:ascii="Times New Roman" w:hAnsi="Times New Roman" w:eastAsia="黑体" w:cs="Times New Roman"/>
          <w:color w:val="000000"/>
          <w:sz w:val="32"/>
          <w:szCs w:val="32"/>
        </w:rPr>
        <w:t>三、</w:t>
      </w:r>
      <w:r>
        <w:rPr>
          <w:rFonts w:hint="default" w:ascii="Times New Roman" w:hAnsi="Times New Roman" w:eastAsia="黑体" w:cs="Times New Roman"/>
          <w:color w:val="000000"/>
          <w:sz w:val="32"/>
          <w:szCs w:val="32"/>
          <w:lang w:val="zh-CN"/>
        </w:rPr>
        <w:t>推荐评审</w:t>
      </w:r>
      <w:r>
        <w:rPr>
          <w:rFonts w:hint="default" w:ascii="Times New Roman" w:hAnsi="Times New Roman" w:eastAsia="黑体" w:cs="Times New Roman"/>
          <w:kern w:val="0"/>
          <w:sz w:val="32"/>
          <w:szCs w:val="32"/>
          <w:lang w:val="zh-CN"/>
        </w:rPr>
        <w:t>工作要求</w:t>
      </w:r>
    </w:p>
    <w:p w14:paraId="167AECD8">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rPr>
        <w:t>1.规范推荐评审</w:t>
      </w:r>
      <w:r>
        <w:rPr>
          <w:rFonts w:hint="default" w:ascii="Times New Roman" w:hAnsi="Times New Roman" w:eastAsia="仿宋_GB2312" w:cs="Times New Roman"/>
          <w:kern w:val="0"/>
          <w:sz w:val="32"/>
          <w:szCs w:val="32"/>
          <w:lang w:val="zh-CN"/>
        </w:rPr>
        <w:t>。各学校（单位）要不断完善推荐评审</w:t>
      </w:r>
      <w:r>
        <w:rPr>
          <w:rFonts w:hint="default" w:ascii="Times New Roman" w:hAnsi="Times New Roman" w:eastAsia="仿宋_GB2312" w:cs="Times New Roman"/>
          <w:kern w:val="0"/>
          <w:sz w:val="32"/>
          <w:szCs w:val="32"/>
        </w:rPr>
        <w:t>办法</w:t>
      </w:r>
      <w:r>
        <w:rPr>
          <w:rFonts w:hint="default" w:ascii="Times New Roman" w:hAnsi="Times New Roman" w:eastAsia="仿宋_GB2312" w:cs="Times New Roman"/>
          <w:kern w:val="0"/>
          <w:sz w:val="32"/>
          <w:szCs w:val="32"/>
          <w:lang w:val="zh-CN"/>
        </w:rPr>
        <w:t>，健全完善内部监督机制，</w:t>
      </w:r>
      <w:r>
        <w:rPr>
          <w:rFonts w:hint="default" w:ascii="Times New Roman" w:hAnsi="Times New Roman" w:eastAsia="仿宋_GB2312" w:cs="Times New Roman"/>
          <w:kern w:val="0"/>
          <w:sz w:val="32"/>
          <w:szCs w:val="32"/>
        </w:rPr>
        <w:t>根据省人力资源社会保障厅、省教育厅的统一部署，2026年起全面执行我省新颁中小学、中等职业学校教师专业技术资格条件，要</w:t>
      </w:r>
      <w:r>
        <w:rPr>
          <w:rFonts w:hint="default" w:ascii="Times New Roman" w:hAnsi="Times New Roman" w:eastAsia="仿宋_GB2312" w:cs="Times New Roman"/>
          <w:kern w:val="0"/>
          <w:sz w:val="32"/>
          <w:szCs w:val="32"/>
          <w:lang w:val="zh-CN"/>
        </w:rPr>
        <w:t>广泛宣传解读政策文</w:t>
      </w:r>
      <w:r>
        <w:rPr>
          <w:rFonts w:hint="default" w:ascii="Times New Roman" w:hAnsi="Times New Roman" w:eastAsia="仿宋_GB2312" w:cs="Times New Roman"/>
          <w:kern w:val="0"/>
          <w:sz w:val="32"/>
          <w:szCs w:val="32"/>
        </w:rPr>
        <w:t>件，让全体教师了解职称评审的标准和要求，对标找差，明确努力方向。</w:t>
      </w:r>
      <w:r>
        <w:rPr>
          <w:rFonts w:hint="default" w:ascii="Times New Roman" w:hAnsi="Times New Roman" w:eastAsia="仿宋_GB2312" w:cs="Times New Roman"/>
          <w:kern w:val="0"/>
          <w:sz w:val="32"/>
          <w:szCs w:val="32"/>
          <w:lang w:val="zh-CN"/>
        </w:rPr>
        <w:t>按照文件要求精心组织，确保推荐评审前文件公开、条件公开，各环节预留充足的时间；推荐过程科学有序、</w:t>
      </w:r>
      <w:r>
        <w:rPr>
          <w:rFonts w:hint="default" w:ascii="Times New Roman" w:hAnsi="Times New Roman" w:eastAsia="仿宋_GB2312" w:cs="Times New Roman"/>
          <w:kern w:val="0"/>
          <w:sz w:val="32"/>
          <w:szCs w:val="32"/>
        </w:rPr>
        <w:t>公平</w:t>
      </w:r>
      <w:r>
        <w:rPr>
          <w:rFonts w:hint="default" w:ascii="Times New Roman" w:hAnsi="Times New Roman" w:eastAsia="仿宋_GB2312" w:cs="Times New Roman"/>
          <w:kern w:val="0"/>
          <w:sz w:val="32"/>
          <w:szCs w:val="32"/>
          <w:lang w:val="zh-CN"/>
        </w:rPr>
        <w:t>公正。</w:t>
      </w:r>
    </w:p>
    <w:p w14:paraId="3388E00C">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lang w:val="zh-CN"/>
        </w:rPr>
        <w:t>.</w:t>
      </w:r>
      <w:r>
        <w:rPr>
          <w:rFonts w:hint="default" w:ascii="Times New Roman" w:hAnsi="Times New Roman" w:eastAsia="仿宋_GB2312" w:cs="Times New Roman"/>
          <w:kern w:val="0"/>
          <w:sz w:val="32"/>
          <w:szCs w:val="32"/>
        </w:rPr>
        <w:t>加强材料审核。</w:t>
      </w:r>
      <w:r>
        <w:rPr>
          <w:rFonts w:hint="default" w:ascii="Times New Roman" w:hAnsi="Times New Roman" w:eastAsia="仿宋_GB2312" w:cs="Times New Roman"/>
          <w:sz w:val="32"/>
          <w:szCs w:val="32"/>
          <w:lang w:bidi="ar"/>
        </w:rPr>
        <w:t>实行职称申报资格审核实名制。申报人员提交申报材料时应承诺提供的学历资历、业绩成果及相关佐证材料真实可靠，如有任何不实或隐瞒，自愿按有关规定接受处理。申报单位和推荐单位职能部门审核人员各负其责，严格对照职称申报政策条件、时间节点要求等认真开展资格审核工作，</w:t>
      </w:r>
      <w:r>
        <w:rPr>
          <w:rFonts w:hint="default" w:ascii="Times New Roman" w:hAnsi="Times New Roman" w:eastAsia="仿宋_GB2312" w:cs="Times New Roman"/>
          <w:kern w:val="0"/>
          <w:sz w:val="32"/>
          <w:szCs w:val="32"/>
          <w:lang w:val="zh-CN"/>
        </w:rPr>
        <w:t>确保申报材料填写规范、信息完整、数据准确、内容真实。</w:t>
      </w:r>
      <w:r>
        <w:rPr>
          <w:rFonts w:hint="default" w:ascii="Times New Roman" w:hAnsi="Times New Roman" w:eastAsia="仿宋_GB2312" w:cs="Times New Roman"/>
          <w:color w:val="000000"/>
          <w:kern w:val="0"/>
          <w:sz w:val="32"/>
          <w:szCs w:val="32"/>
        </w:rPr>
        <w:t>上报材料中，凡复印件均须经学校</w:t>
      </w:r>
      <w:r>
        <w:rPr>
          <w:rFonts w:hint="default" w:ascii="Times New Roman" w:hAnsi="Times New Roman" w:eastAsia="仿宋_GB2312" w:cs="Times New Roman"/>
          <w:color w:val="000000"/>
          <w:kern w:val="0"/>
          <w:sz w:val="32"/>
          <w:szCs w:val="32"/>
          <w:lang w:eastAsia="zh-CN"/>
        </w:rPr>
        <w:t>（单位）</w:t>
      </w:r>
      <w:r>
        <w:rPr>
          <w:rFonts w:hint="default" w:ascii="Times New Roman" w:hAnsi="Times New Roman" w:eastAsia="仿宋_GB2312" w:cs="Times New Roman"/>
          <w:color w:val="000000"/>
          <w:kern w:val="0"/>
          <w:sz w:val="32"/>
          <w:szCs w:val="32"/>
        </w:rPr>
        <w:t>相关负责人签字确认后加盖公章。</w:t>
      </w:r>
      <w:r>
        <w:rPr>
          <w:rFonts w:hint="default" w:ascii="Times New Roman" w:hAnsi="Times New Roman" w:eastAsia="仿宋_GB2312" w:cs="Times New Roman"/>
          <w:kern w:val="0"/>
          <w:sz w:val="32"/>
          <w:szCs w:val="32"/>
          <w:lang w:val="zh-CN"/>
        </w:rPr>
        <w:t>因材料信息疏漏、错误等问题影响职称评审的，由申报人和申报学校（单位）自行负责。</w:t>
      </w:r>
    </w:p>
    <w:p w14:paraId="0BFB1D5D">
      <w:pPr>
        <w:keepNext w:val="0"/>
        <w:keepLines w:val="0"/>
        <w:pageBreakBefore w:val="0"/>
        <w:widowControl w:val="0"/>
        <w:kinsoku/>
        <w:wordWrap/>
        <w:overflowPunct w:val="0"/>
        <w:topLinePunct w:val="0"/>
        <w:autoSpaceDE/>
        <w:bidi w:val="0"/>
        <w:spacing w:line="600" w:lineRule="exact"/>
        <w:ind w:firstLine="640" w:firstLineChars="200"/>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rPr>
        <w:t>3.</w:t>
      </w:r>
      <w:r>
        <w:rPr>
          <w:rFonts w:hint="default" w:ascii="Times New Roman" w:hAnsi="Times New Roman" w:eastAsia="仿宋_GB2312" w:cs="Times New Roman"/>
          <w:kern w:val="0"/>
          <w:sz w:val="32"/>
          <w:szCs w:val="32"/>
          <w:lang w:val="zh-CN"/>
        </w:rPr>
        <w:t>严肃评审纪律。</w:t>
      </w:r>
      <w:r>
        <w:rPr>
          <w:rFonts w:hint="default" w:ascii="Times New Roman" w:hAnsi="Times New Roman" w:eastAsia="仿宋_GB2312" w:cs="Times New Roman"/>
          <w:sz w:val="32"/>
          <w:szCs w:val="32"/>
          <w:lang w:bidi="ar"/>
        </w:rPr>
        <w:t>建立健全诚信制度。凡在职称评聘工作中发现</w:t>
      </w:r>
      <w:r>
        <w:rPr>
          <w:rFonts w:hint="default" w:ascii="Times New Roman" w:hAnsi="Times New Roman" w:eastAsia="仿宋_GB2312" w:cs="Times New Roman"/>
          <w:sz w:val="32"/>
          <w:szCs w:val="32"/>
        </w:rPr>
        <w:t>有伪造学历、资历、业绩或剽窃他人成果等失信违规行为者，取消当年申报资格，并从下一年度起三年内不得申报；</w:t>
      </w:r>
      <w:r>
        <w:rPr>
          <w:rFonts w:hint="default" w:ascii="Times New Roman" w:hAnsi="Times New Roman" w:eastAsia="仿宋_GB2312" w:cs="Times New Roman"/>
          <w:sz w:val="32"/>
          <w:szCs w:val="32"/>
          <w:lang w:bidi="ar"/>
        </w:rPr>
        <w:t>已通过评审取得专业技术职务任职资格的予以撤销，已聘任专业技术职务的予以解聘，失信行为记入全省职称评审诚信档案库，记录期为3年；同时按教师师德失范行为处理相关要求，严肃惩处申报人员及申报单位、推荐单位相关责任人。</w:t>
      </w:r>
    </w:p>
    <w:p w14:paraId="7D5802DD">
      <w:pPr>
        <w:keepNext w:val="0"/>
        <w:keepLines w:val="0"/>
        <w:pageBreakBefore w:val="0"/>
        <w:widowControl w:val="0"/>
        <w:kinsoku/>
        <w:wordWrap/>
        <w:overflowPunct w:val="0"/>
        <w:topLinePunct w:val="0"/>
        <w:autoSpaceDE/>
        <w:bidi w:val="0"/>
        <w:snapToGrid w:val="0"/>
        <w:spacing w:line="600" w:lineRule="exact"/>
        <w:ind w:firstLine="640"/>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lang w:val="zh-CN"/>
        </w:rPr>
        <w:t>各学校（单位）按照</w:t>
      </w:r>
      <w:r>
        <w:rPr>
          <w:rFonts w:hint="default" w:ascii="Times New Roman" w:hAnsi="Times New Roman" w:eastAsia="仿宋_GB2312" w:cs="Times New Roman"/>
          <w:sz w:val="32"/>
          <w:szCs w:val="32"/>
          <w:highlight w:val="none"/>
        </w:rPr>
        <w:t>评审材料报送要求</w:t>
      </w:r>
      <w:r>
        <w:rPr>
          <w:rFonts w:hint="default" w:ascii="Times New Roman" w:hAnsi="Times New Roman" w:eastAsia="仿宋_GB2312" w:cs="Times New Roman"/>
          <w:kern w:val="0"/>
          <w:sz w:val="32"/>
          <w:szCs w:val="32"/>
          <w:highlight w:val="none"/>
          <w:lang w:val="zh-CN"/>
        </w:rPr>
        <w:t>（见附件</w:t>
      </w:r>
      <w:r>
        <w:rPr>
          <w:rFonts w:hint="default" w:ascii="Times New Roman" w:hAnsi="Times New Roman" w:eastAsia="仿宋_GB2312" w:cs="Times New Roman"/>
          <w:kern w:val="0"/>
          <w:sz w:val="32"/>
          <w:szCs w:val="32"/>
          <w:highlight w:val="none"/>
          <w:lang w:val="en-US" w:eastAsia="zh-CN"/>
        </w:rPr>
        <w:t>1、2</w:t>
      </w:r>
      <w:r>
        <w:rPr>
          <w:rFonts w:hint="default" w:ascii="Times New Roman" w:hAnsi="Times New Roman" w:eastAsia="仿宋_GB2312" w:cs="Times New Roman"/>
          <w:kern w:val="0"/>
          <w:sz w:val="32"/>
          <w:szCs w:val="32"/>
          <w:highlight w:val="none"/>
          <w:lang w:val="zh-CN"/>
        </w:rPr>
        <w:t>）报送评审材料。报送时间：</w:t>
      </w:r>
      <w:r>
        <w:rPr>
          <w:rFonts w:hint="default" w:ascii="Times New Roman" w:hAnsi="Times New Roman" w:eastAsia="仿宋_GB2312" w:cs="Times New Roman"/>
          <w:kern w:val="0"/>
          <w:sz w:val="32"/>
          <w:szCs w:val="32"/>
          <w:highlight w:val="none"/>
        </w:rPr>
        <w:t>中职校7月</w:t>
      </w:r>
      <w:r>
        <w:rPr>
          <w:rFonts w:hint="default" w:ascii="Times New Roman" w:hAnsi="Times New Roman" w:eastAsia="仿宋_GB2312" w:cs="Times New Roman"/>
          <w:kern w:val="0"/>
          <w:sz w:val="32"/>
          <w:szCs w:val="32"/>
          <w:highlight w:val="none"/>
          <w:lang w:val="en-US" w:eastAsia="zh-CN"/>
        </w:rPr>
        <w:t>13</w:t>
      </w:r>
      <w:r>
        <w:rPr>
          <w:rFonts w:hint="default" w:ascii="Times New Roman" w:hAnsi="Times New Roman" w:eastAsia="仿宋_GB2312" w:cs="Times New Roman"/>
          <w:kern w:val="0"/>
          <w:sz w:val="32"/>
          <w:szCs w:val="32"/>
          <w:highlight w:val="none"/>
        </w:rPr>
        <w:t>日</w:t>
      </w:r>
      <w:r>
        <w:rPr>
          <w:rFonts w:hint="default" w:ascii="Times New Roman" w:hAnsi="Times New Roman" w:eastAsia="仿宋_GB2312" w:cs="Times New Roman"/>
          <w:kern w:val="0"/>
          <w:sz w:val="32"/>
          <w:szCs w:val="32"/>
          <w:highlight w:val="none"/>
          <w:lang w:val="zh-CN"/>
        </w:rPr>
        <w:t>报送高级（中级）材料，</w:t>
      </w:r>
      <w:r>
        <w:rPr>
          <w:rFonts w:hint="default" w:ascii="Times New Roman" w:hAnsi="Times New Roman" w:eastAsia="仿宋_GB2312" w:cs="Times New Roman"/>
          <w:color w:val="FF0000"/>
          <w:kern w:val="0"/>
          <w:sz w:val="32"/>
          <w:szCs w:val="32"/>
          <w:highlight w:val="none"/>
        </w:rPr>
        <w:t>中小学7月</w:t>
      </w:r>
      <w:r>
        <w:rPr>
          <w:rFonts w:hint="default" w:ascii="Times New Roman" w:hAnsi="Times New Roman" w:eastAsia="仿宋_GB2312" w:cs="Times New Roman"/>
          <w:color w:val="FF0000"/>
          <w:kern w:val="0"/>
          <w:sz w:val="32"/>
          <w:szCs w:val="32"/>
          <w:highlight w:val="none"/>
          <w:lang w:val="en-US" w:eastAsia="zh-CN"/>
        </w:rPr>
        <w:t>16—17</w:t>
      </w:r>
      <w:r>
        <w:rPr>
          <w:rFonts w:hint="default" w:ascii="Times New Roman" w:hAnsi="Times New Roman" w:eastAsia="仿宋_GB2312" w:cs="Times New Roman"/>
          <w:color w:val="FF0000"/>
          <w:kern w:val="0"/>
          <w:sz w:val="32"/>
          <w:szCs w:val="32"/>
          <w:highlight w:val="none"/>
        </w:rPr>
        <w:t>日</w:t>
      </w:r>
      <w:r>
        <w:rPr>
          <w:rFonts w:hint="default" w:ascii="Times New Roman" w:hAnsi="Times New Roman" w:eastAsia="仿宋_GB2312" w:cs="Times New Roman"/>
          <w:color w:val="FF0000"/>
          <w:kern w:val="0"/>
          <w:sz w:val="32"/>
          <w:szCs w:val="32"/>
          <w:highlight w:val="none"/>
          <w:lang w:val="zh-CN"/>
        </w:rPr>
        <w:t>报送高级材料，</w:t>
      </w:r>
      <w:r>
        <w:rPr>
          <w:rFonts w:hint="default" w:ascii="Times New Roman" w:hAnsi="Times New Roman" w:eastAsia="仿宋_GB2312" w:cs="Times New Roman"/>
          <w:color w:val="FF0000"/>
          <w:kern w:val="0"/>
          <w:sz w:val="32"/>
          <w:szCs w:val="32"/>
          <w:highlight w:val="none"/>
          <w:lang w:val="en-US" w:eastAsia="zh-CN"/>
        </w:rPr>
        <w:t>8</w:t>
      </w:r>
      <w:r>
        <w:rPr>
          <w:rFonts w:hint="default" w:ascii="Times New Roman" w:hAnsi="Times New Roman" w:eastAsia="仿宋_GB2312" w:cs="Times New Roman"/>
          <w:color w:val="FF0000"/>
          <w:kern w:val="0"/>
          <w:sz w:val="32"/>
          <w:szCs w:val="32"/>
          <w:highlight w:val="none"/>
          <w:lang w:val="zh-CN"/>
        </w:rPr>
        <w:t>月</w:t>
      </w:r>
      <w:r>
        <w:rPr>
          <w:rFonts w:hint="default" w:ascii="Times New Roman" w:hAnsi="Times New Roman" w:eastAsia="仿宋_GB2312" w:cs="Times New Roman"/>
          <w:color w:val="FF0000"/>
          <w:kern w:val="0"/>
          <w:sz w:val="32"/>
          <w:szCs w:val="32"/>
          <w:highlight w:val="none"/>
          <w:lang w:val="en-US" w:eastAsia="zh-CN"/>
        </w:rPr>
        <w:t>3</w:t>
      </w:r>
      <w:r>
        <w:rPr>
          <w:rFonts w:hint="default" w:ascii="Times New Roman" w:hAnsi="Times New Roman" w:eastAsia="仿宋_GB2312" w:cs="Times New Roman"/>
          <w:color w:val="FF0000"/>
          <w:kern w:val="0"/>
          <w:sz w:val="32"/>
          <w:szCs w:val="32"/>
          <w:highlight w:val="none"/>
        </w:rPr>
        <w:t>日</w:t>
      </w:r>
      <w:r>
        <w:rPr>
          <w:rFonts w:hint="default" w:ascii="Times New Roman" w:hAnsi="Times New Roman" w:eastAsia="仿宋_GB2312" w:cs="Times New Roman"/>
          <w:color w:val="FF0000"/>
          <w:kern w:val="0"/>
          <w:sz w:val="32"/>
          <w:szCs w:val="32"/>
          <w:highlight w:val="none"/>
          <w:lang w:val="zh-CN"/>
        </w:rPr>
        <w:t>—</w:t>
      </w:r>
      <w:r>
        <w:rPr>
          <w:rFonts w:hint="default" w:ascii="Times New Roman" w:hAnsi="Times New Roman" w:eastAsia="仿宋_GB2312" w:cs="Times New Roman"/>
          <w:color w:val="FF0000"/>
          <w:kern w:val="0"/>
          <w:sz w:val="32"/>
          <w:szCs w:val="32"/>
          <w:highlight w:val="none"/>
          <w:lang w:val="en-US" w:eastAsia="zh-CN"/>
        </w:rPr>
        <w:t>5</w:t>
      </w:r>
      <w:r>
        <w:rPr>
          <w:rFonts w:hint="default" w:ascii="Times New Roman" w:hAnsi="Times New Roman" w:eastAsia="仿宋_GB2312" w:cs="Times New Roman"/>
          <w:color w:val="FF0000"/>
          <w:kern w:val="0"/>
          <w:sz w:val="32"/>
          <w:szCs w:val="32"/>
          <w:highlight w:val="none"/>
          <w:lang w:val="zh-CN"/>
        </w:rPr>
        <w:t>日</w:t>
      </w:r>
      <w:r>
        <w:rPr>
          <w:rFonts w:hint="default" w:ascii="Times New Roman" w:hAnsi="Times New Roman" w:eastAsia="仿宋_GB2312" w:cs="Times New Roman"/>
          <w:color w:val="FF0000"/>
          <w:kern w:val="0"/>
          <w:sz w:val="32"/>
          <w:szCs w:val="32"/>
          <w:highlight w:val="none"/>
        </w:rPr>
        <w:t>报送</w:t>
      </w:r>
      <w:r>
        <w:rPr>
          <w:rFonts w:hint="default" w:ascii="Times New Roman" w:hAnsi="Times New Roman" w:eastAsia="仿宋_GB2312" w:cs="Times New Roman"/>
          <w:color w:val="FF0000"/>
          <w:kern w:val="0"/>
          <w:sz w:val="32"/>
          <w:szCs w:val="32"/>
          <w:highlight w:val="none"/>
          <w:lang w:val="zh-CN"/>
        </w:rPr>
        <w:t>一</w:t>
      </w:r>
      <w:bookmarkStart w:id="0" w:name="_GoBack"/>
      <w:bookmarkEnd w:id="0"/>
      <w:r>
        <w:rPr>
          <w:rFonts w:hint="default" w:ascii="Times New Roman" w:hAnsi="Times New Roman" w:eastAsia="仿宋_GB2312" w:cs="Times New Roman"/>
          <w:color w:val="FF0000"/>
          <w:kern w:val="0"/>
          <w:sz w:val="32"/>
          <w:szCs w:val="32"/>
          <w:highlight w:val="none"/>
          <w:lang w:val="zh-CN"/>
        </w:rPr>
        <w:t>级材料，</w:t>
      </w:r>
      <w:r>
        <w:rPr>
          <w:rFonts w:hint="default" w:ascii="Times New Roman" w:hAnsi="Times New Roman" w:eastAsia="仿宋_GB2312" w:cs="Times New Roman"/>
          <w:kern w:val="0"/>
          <w:sz w:val="32"/>
          <w:szCs w:val="32"/>
          <w:highlight w:val="none"/>
          <w:lang w:val="en-US" w:eastAsia="zh-CN"/>
        </w:rPr>
        <w:t>9</w:t>
      </w:r>
      <w:r>
        <w:rPr>
          <w:rFonts w:hint="default" w:ascii="Times New Roman" w:hAnsi="Times New Roman" w:eastAsia="仿宋_GB2312" w:cs="Times New Roman"/>
          <w:kern w:val="0"/>
          <w:sz w:val="32"/>
          <w:szCs w:val="32"/>
          <w:highlight w:val="none"/>
        </w:rPr>
        <w:t>月</w:t>
      </w:r>
      <w:r>
        <w:rPr>
          <w:rFonts w:hint="default" w:ascii="Times New Roman" w:hAnsi="Times New Roman" w:eastAsia="仿宋_GB2312" w:cs="Times New Roman"/>
          <w:kern w:val="0"/>
          <w:sz w:val="32"/>
          <w:szCs w:val="32"/>
          <w:highlight w:val="none"/>
          <w:lang w:val="en-US" w:eastAsia="zh-CN"/>
        </w:rPr>
        <w:t>3</w:t>
      </w:r>
      <w:r>
        <w:rPr>
          <w:rFonts w:hint="default" w:ascii="Times New Roman" w:hAnsi="Times New Roman" w:eastAsia="仿宋_GB2312" w:cs="Times New Roman"/>
          <w:kern w:val="0"/>
          <w:sz w:val="32"/>
          <w:szCs w:val="32"/>
          <w:highlight w:val="none"/>
        </w:rPr>
        <w:t>日</w:t>
      </w:r>
      <w:r>
        <w:rPr>
          <w:rFonts w:hint="default" w:ascii="Times New Roman" w:hAnsi="Times New Roman" w:eastAsia="仿宋_GB2312" w:cs="Times New Roman"/>
          <w:kern w:val="0"/>
          <w:sz w:val="32"/>
          <w:szCs w:val="32"/>
          <w:highlight w:val="none"/>
          <w:lang w:val="zh-CN"/>
        </w:rPr>
        <w:t>报送二级材料；报送地点：市教师发展中心（中专校内）</w:t>
      </w:r>
      <w:r>
        <w:rPr>
          <w:rFonts w:hint="default" w:ascii="Times New Roman" w:hAnsi="Times New Roman" w:eastAsia="仿宋_GB2312" w:cs="Times New Roman"/>
          <w:kern w:val="0"/>
          <w:sz w:val="32"/>
          <w:szCs w:val="32"/>
          <w:highlight w:val="none"/>
        </w:rPr>
        <w:t>。联系人：赵</w:t>
      </w:r>
      <w:r>
        <w:rPr>
          <w:rFonts w:hint="default" w:ascii="Times New Roman" w:hAnsi="Times New Roman" w:eastAsia="仿宋_GB2312" w:cs="Times New Roman"/>
          <w:kern w:val="0"/>
          <w:sz w:val="32"/>
          <w:szCs w:val="32"/>
          <w:highlight w:val="none"/>
          <w:lang w:eastAsia="zh-CN"/>
        </w:rPr>
        <w:t>老师</w:t>
      </w:r>
      <w:r>
        <w:rPr>
          <w:rFonts w:hint="default" w:ascii="Times New Roman" w:hAnsi="Times New Roman" w:eastAsia="仿宋_GB2312" w:cs="Times New Roman"/>
          <w:kern w:val="0"/>
          <w:sz w:val="32"/>
          <w:szCs w:val="32"/>
          <w:highlight w:val="none"/>
        </w:rPr>
        <w:t>，联系电话：87728130、87728132。</w:t>
      </w:r>
    </w:p>
    <w:p w14:paraId="33D723FF">
      <w:pPr>
        <w:keepNext w:val="0"/>
        <w:keepLines w:val="0"/>
        <w:pageBreakBefore w:val="0"/>
        <w:widowControl w:val="0"/>
        <w:kinsoku/>
        <w:wordWrap/>
        <w:overflowPunct w:val="0"/>
        <w:topLinePunct w:val="0"/>
        <w:autoSpaceDE/>
        <w:bidi w:val="0"/>
        <w:spacing w:line="600" w:lineRule="exact"/>
        <w:textAlignment w:val="auto"/>
        <w:rPr>
          <w:rFonts w:hint="default" w:ascii="Times New Roman" w:hAnsi="Times New Roman" w:eastAsia="仿宋_GB2312" w:cs="Times New Roman"/>
          <w:kern w:val="0"/>
          <w:sz w:val="32"/>
          <w:szCs w:val="32"/>
          <w:lang w:val="zh-CN"/>
        </w:rPr>
      </w:pPr>
    </w:p>
    <w:p w14:paraId="1DD3D008">
      <w:pPr>
        <w:keepNext w:val="0"/>
        <w:keepLines w:val="0"/>
        <w:pageBreakBefore w:val="0"/>
        <w:widowControl w:val="0"/>
        <w:kinsoku/>
        <w:wordWrap/>
        <w:overflowPunct w:val="0"/>
        <w:topLinePunct w:val="0"/>
        <w:autoSpaceDE/>
        <w:bidi w:val="0"/>
        <w:spacing w:line="600" w:lineRule="exact"/>
        <w:ind w:left="1796" w:leftChars="304" w:hanging="1158" w:hangingChars="362"/>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zh-CN"/>
        </w:rPr>
        <w:t>附件：</w:t>
      </w: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zh-CN"/>
        </w:rPr>
        <w:t>202</w:t>
      </w: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lang w:val="zh-CN"/>
        </w:rPr>
        <w:t xml:space="preserve">年泰兴市中小学、幼儿园专业技术资格评审材料报送要求 </w:t>
      </w:r>
    </w:p>
    <w:p w14:paraId="53D6E4D0">
      <w:pPr>
        <w:keepNext w:val="0"/>
        <w:keepLines w:val="0"/>
        <w:pageBreakBefore w:val="0"/>
        <w:widowControl w:val="0"/>
        <w:kinsoku/>
        <w:wordWrap/>
        <w:overflowPunct w:val="0"/>
        <w:topLinePunct w:val="0"/>
        <w:autoSpaceDE/>
        <w:bidi w:val="0"/>
        <w:spacing w:line="600" w:lineRule="exact"/>
        <w:ind w:left="1797" w:leftChars="760" w:hanging="201" w:hangingChars="63"/>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2.202</w:t>
      </w: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年泰州市中职校高级（中级）专业技术资格</w:t>
      </w:r>
      <w:r>
        <w:rPr>
          <w:rFonts w:hint="default" w:ascii="Times New Roman" w:hAnsi="Times New Roman" w:cs="Times New Roman"/>
        </w:rPr>
        <w:fldChar w:fldCharType="begin"/>
      </w:r>
      <w:r>
        <w:rPr>
          <w:rFonts w:hint="default" w:ascii="Times New Roman" w:hAnsi="Times New Roman" w:cs="Times New Roman"/>
        </w:rPr>
        <w:instrText xml:space="preserve"> HYPERLINK "http://www.ec.js.edu.cn/module/download/downfile.jsp?classid=0&amp;filename=1406051202089598450.doc" </w:instrText>
      </w:r>
      <w:r>
        <w:rPr>
          <w:rFonts w:hint="default" w:ascii="Times New Roman" w:hAnsi="Times New Roman" w:cs="Times New Roman"/>
        </w:rPr>
        <w:fldChar w:fldCharType="separate"/>
      </w:r>
      <w:r>
        <w:rPr>
          <w:rFonts w:hint="default" w:ascii="Times New Roman" w:hAnsi="Times New Roman" w:eastAsia="仿宋_GB2312" w:cs="Times New Roman"/>
          <w:kern w:val="0"/>
          <w:sz w:val="32"/>
          <w:szCs w:val="32"/>
        </w:rPr>
        <w:t>评审材料报送要求</w:t>
      </w:r>
      <w:r>
        <w:rPr>
          <w:rFonts w:hint="default" w:ascii="Times New Roman" w:hAnsi="Times New Roman" w:eastAsia="仿宋_GB2312" w:cs="Times New Roman"/>
          <w:kern w:val="0"/>
          <w:sz w:val="32"/>
          <w:szCs w:val="32"/>
        </w:rPr>
        <w:fldChar w:fldCharType="end"/>
      </w:r>
    </w:p>
    <w:p w14:paraId="1A0DC156">
      <w:pPr>
        <w:pStyle w:val="4"/>
        <w:keepNext w:val="0"/>
        <w:keepLines w:val="0"/>
        <w:pageBreakBefore w:val="0"/>
        <w:widowControl w:val="0"/>
        <w:kinsoku/>
        <w:wordWrap/>
        <w:overflowPunct w:val="0"/>
        <w:topLinePunct w:val="0"/>
        <w:autoSpaceDE/>
        <w:bidi w:val="0"/>
        <w:spacing w:after="0" w:line="600" w:lineRule="exact"/>
        <w:ind w:left="0" w:leftChars="0"/>
        <w:textAlignment w:val="auto"/>
        <w:rPr>
          <w:rFonts w:hint="default" w:ascii="Times New Roman" w:hAnsi="Times New Roman" w:eastAsia="仿宋_GB2312" w:cs="Times New Roman"/>
          <w:bCs/>
          <w:sz w:val="32"/>
        </w:rPr>
      </w:pPr>
    </w:p>
    <w:p w14:paraId="37645906">
      <w:pPr>
        <w:pStyle w:val="4"/>
        <w:keepNext w:val="0"/>
        <w:keepLines w:val="0"/>
        <w:pageBreakBefore w:val="0"/>
        <w:widowControl w:val="0"/>
        <w:kinsoku/>
        <w:wordWrap/>
        <w:overflowPunct w:val="0"/>
        <w:topLinePunct w:val="0"/>
        <w:autoSpaceDE/>
        <w:bidi w:val="0"/>
        <w:spacing w:after="0" w:line="600" w:lineRule="exact"/>
        <w:ind w:left="0" w:leftChars="0"/>
        <w:textAlignment w:val="auto"/>
        <w:rPr>
          <w:rFonts w:hint="default" w:ascii="Times New Roman" w:hAnsi="Times New Roman" w:eastAsia="仿宋_GB2312" w:cs="Times New Roman"/>
          <w:bCs/>
          <w:sz w:val="32"/>
        </w:rPr>
      </w:pPr>
    </w:p>
    <w:p w14:paraId="30915963">
      <w:pPr>
        <w:pStyle w:val="8"/>
        <w:keepNext w:val="0"/>
        <w:keepLines w:val="0"/>
        <w:pageBreakBefore w:val="0"/>
        <w:widowControl w:val="0"/>
        <w:kinsoku/>
        <w:wordWrap/>
        <w:overflowPunct w:val="0"/>
        <w:topLinePunct w:val="0"/>
        <w:autoSpaceDE/>
        <w:bidi w:val="0"/>
        <w:spacing w:before="0" w:beforeAutospacing="0" w:after="0" w:afterAutospacing="0" w:line="600" w:lineRule="exact"/>
        <w:ind w:firstLine="1280" w:firstLineChars="4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泰兴市人力资源和社会保障局     泰兴市教育局</w:t>
      </w:r>
    </w:p>
    <w:p w14:paraId="35DC7733">
      <w:pPr>
        <w:keepNext w:val="0"/>
        <w:keepLines w:val="0"/>
        <w:pageBreakBefore w:val="0"/>
        <w:widowControl w:val="0"/>
        <w:kinsoku/>
        <w:wordWrap/>
        <w:overflowPunct w:val="0"/>
        <w:topLinePunct w:val="0"/>
        <w:autoSpaceDE/>
        <w:bidi w:val="0"/>
        <w:spacing w:line="600" w:lineRule="exact"/>
        <w:ind w:left="1600" w:hanging="1600" w:hanging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26</w:t>
      </w:r>
      <w:r>
        <w:rPr>
          <w:rFonts w:hint="default" w:ascii="Times New Roman" w:hAnsi="Times New Roman" w:eastAsia="仿宋_GB2312" w:cs="Times New Roman"/>
          <w:sz w:val="32"/>
          <w:szCs w:val="32"/>
        </w:rPr>
        <w:t xml:space="preserve">日 </w:t>
      </w:r>
    </w:p>
    <w:p w14:paraId="3D2BBB25">
      <w:pPr>
        <w:shd w:val="solid" w:color="FFFFFF" w:fill="auto"/>
        <w:spacing w:line="600" w:lineRule="exact"/>
        <w:textAlignment w:val="baseline"/>
        <w:rPr>
          <w:rFonts w:ascii="黑体" w:hAnsi="黑体" w:eastAsia="黑体" w:cs="仿宋"/>
          <w:sz w:val="32"/>
          <w:szCs w:val="32"/>
        </w:rPr>
      </w:pPr>
      <w:r>
        <w:rPr>
          <w:rFonts w:hint="eastAsia" w:ascii="仿宋_GB2312" w:hAnsi="仿宋_GB2312" w:eastAsia="仿宋_GB2312" w:cs="仿宋_GB2312"/>
          <w:sz w:val="32"/>
          <w:szCs w:val="32"/>
        </w:rPr>
        <w:br w:type="page"/>
      </w:r>
      <w:r>
        <w:rPr>
          <w:rFonts w:hint="eastAsia" w:ascii="黑体" w:hAnsi="黑体" w:eastAsia="黑体" w:cs="宋体"/>
          <w:sz w:val="28"/>
          <w:szCs w:val="28"/>
        </w:rPr>
        <w:t>附件1</w:t>
      </w:r>
    </w:p>
    <w:p w14:paraId="75217ABB">
      <w:pPr>
        <w:suppressAutoHyphens/>
        <w:spacing w:line="560" w:lineRule="exact"/>
        <w:jc w:val="center"/>
        <w:rPr>
          <w:rFonts w:ascii="方正小标宋简体" w:eastAsia="方正小标宋简体"/>
          <w:bCs/>
          <w:sz w:val="44"/>
          <w:szCs w:val="44"/>
          <w:lang w:val="zh-CN"/>
        </w:rPr>
      </w:pPr>
      <w:r>
        <w:rPr>
          <w:rFonts w:hint="eastAsia" w:ascii="方正小标宋简体" w:eastAsia="方正小标宋简体"/>
          <w:bCs/>
          <w:sz w:val="44"/>
          <w:szCs w:val="44"/>
          <w:lang w:val="zh-CN"/>
        </w:rPr>
        <w:t>202</w:t>
      </w:r>
      <w:r>
        <w:rPr>
          <w:rFonts w:hint="eastAsia" w:ascii="方正小标宋简体" w:eastAsia="方正小标宋简体"/>
          <w:bCs/>
          <w:sz w:val="44"/>
          <w:szCs w:val="44"/>
          <w:lang w:val="en-US" w:eastAsia="zh-CN"/>
        </w:rPr>
        <w:t>6</w:t>
      </w:r>
      <w:r>
        <w:rPr>
          <w:rFonts w:hint="eastAsia" w:ascii="方正小标宋简体" w:eastAsia="方正小标宋简体"/>
          <w:bCs/>
          <w:sz w:val="44"/>
          <w:szCs w:val="44"/>
          <w:lang w:val="zh-CN"/>
        </w:rPr>
        <w:t>年泰兴市中小学、幼儿园</w:t>
      </w:r>
    </w:p>
    <w:p w14:paraId="4C6B7676">
      <w:pPr>
        <w:suppressAutoHyphens/>
        <w:spacing w:line="560" w:lineRule="exact"/>
        <w:jc w:val="center"/>
        <w:rPr>
          <w:rFonts w:ascii="宋体" w:hAnsi="宋体" w:cs="宋体"/>
          <w:b/>
          <w:kern w:val="0"/>
          <w:sz w:val="38"/>
          <w:szCs w:val="38"/>
          <w:lang w:val="zh-CN"/>
        </w:rPr>
      </w:pPr>
      <w:r>
        <w:rPr>
          <w:rFonts w:hint="eastAsia" w:ascii="方正小标宋简体" w:eastAsia="方正小标宋简体"/>
          <w:bCs/>
          <w:sz w:val="44"/>
          <w:szCs w:val="44"/>
          <w:lang w:val="zh-CN"/>
        </w:rPr>
        <w:t>教师专业技术资格评审材料报送要求</w:t>
      </w:r>
    </w:p>
    <w:p w14:paraId="0BCD838F">
      <w:pPr>
        <w:widowControl/>
        <w:spacing w:line="540" w:lineRule="exact"/>
        <w:jc w:val="left"/>
        <w:rPr>
          <w:rFonts w:ascii="仿宋_GB2312" w:hAnsi="仿宋" w:eastAsia="仿宋_GB2312" w:cs="宋体"/>
          <w:kern w:val="0"/>
          <w:sz w:val="32"/>
          <w:szCs w:val="32"/>
        </w:rPr>
      </w:pPr>
      <w:r>
        <w:rPr>
          <w:rFonts w:ascii="仿宋_GB2312" w:hAnsi="仿宋" w:eastAsia="仿宋_GB2312" w:cs="宋体"/>
          <w:kern w:val="0"/>
          <w:sz w:val="32"/>
          <w:szCs w:val="32"/>
        </w:rPr>
        <w:t xml:space="preserve">    </w:t>
      </w:r>
    </w:p>
    <w:p w14:paraId="6C2D444A">
      <w:pPr>
        <w:widowControl/>
        <w:spacing w:line="540" w:lineRule="exact"/>
        <w:ind w:firstLine="640"/>
        <w:jc w:val="left"/>
        <w:rPr>
          <w:rFonts w:ascii="仿宋_GB2312" w:hAnsi="宋体" w:cs="宋体"/>
          <w:kern w:val="0"/>
          <w:sz w:val="32"/>
          <w:szCs w:val="32"/>
        </w:rPr>
      </w:pPr>
      <w:r>
        <w:rPr>
          <w:rFonts w:hint="eastAsia" w:ascii="仿宋_GB2312" w:hAnsi="����" w:cs="宋体"/>
          <w:kern w:val="0"/>
          <w:sz w:val="32"/>
          <w:szCs w:val="32"/>
        </w:rPr>
        <w:t>  </w:t>
      </w:r>
      <w:r>
        <w:rPr>
          <w:rFonts w:hint="eastAsia" w:ascii="黑体" w:hAnsi="宋体" w:eastAsia="黑体" w:cs="宋体"/>
          <w:kern w:val="0"/>
          <w:sz w:val="32"/>
          <w:szCs w:val="32"/>
        </w:rPr>
        <w:t>一、申报高级、一级教师专业技术资格报送的材料</w:t>
      </w:r>
    </w:p>
    <w:p w14:paraId="3FB9D830">
      <w:pPr>
        <w:widowControl/>
        <w:spacing w:line="540" w:lineRule="exact"/>
        <w:ind w:firstLine="640" w:firstLineChars="200"/>
        <w:jc w:val="left"/>
        <w:rPr>
          <w:rFonts w:ascii="仿宋_GB2312" w:hAnsi="仿宋" w:eastAsia="仿宋_GB2312" w:cs="宋体"/>
          <w:kern w:val="0"/>
          <w:sz w:val="32"/>
          <w:szCs w:val="32"/>
          <w:lang w:val="zh-CN"/>
        </w:rPr>
      </w:pPr>
      <w:r>
        <w:rPr>
          <w:rFonts w:hint="eastAsia" w:ascii="仿宋_GB2312" w:hAnsi="仿宋" w:eastAsia="仿宋_GB2312" w:cs="宋体"/>
          <w:kern w:val="0"/>
          <w:sz w:val="32"/>
          <w:szCs w:val="32"/>
          <w:lang w:val="zh-CN"/>
        </w:rPr>
        <w:t>（一）学校报送的材料</w:t>
      </w:r>
    </w:p>
    <w:p w14:paraId="09F75B03">
      <w:pPr>
        <w:widowControl/>
        <w:spacing w:line="540" w:lineRule="exact"/>
        <w:ind w:firstLine="640" w:firstLineChars="200"/>
        <w:jc w:val="left"/>
        <w:rPr>
          <w:rFonts w:ascii="仿宋_GB2312" w:hAnsi="仿宋" w:eastAsia="仿宋_GB2312" w:cs="宋体"/>
          <w:kern w:val="0"/>
          <w:sz w:val="32"/>
          <w:szCs w:val="32"/>
          <w:lang w:val="zh-CN"/>
        </w:rPr>
      </w:pPr>
      <w:r>
        <w:rPr>
          <w:rFonts w:ascii="仿宋_GB2312" w:hAnsi="仿宋" w:eastAsia="仿宋_GB2312" w:cs="宋体"/>
          <w:kern w:val="0"/>
          <w:sz w:val="32"/>
          <w:szCs w:val="32"/>
          <w:lang w:val="zh-CN"/>
        </w:rPr>
        <w:t>1.</w:t>
      </w:r>
      <w:r>
        <w:rPr>
          <w:rFonts w:hint="eastAsia" w:ascii="仿宋_GB2312" w:hAnsi="仿宋" w:eastAsia="仿宋_GB2312" w:cs="宋体"/>
          <w:kern w:val="0"/>
          <w:sz w:val="32"/>
          <w:szCs w:val="32"/>
          <w:lang w:val="zh-CN"/>
        </w:rPr>
        <w:t>《江苏省专业技术职务任职资格评审情况一览表》</w:t>
      </w:r>
      <w:r>
        <w:rPr>
          <w:rFonts w:hint="eastAsia" w:ascii="仿宋_GB2312" w:hAnsi="仿宋" w:eastAsia="仿宋_GB2312" w:cs="宋体"/>
          <w:kern w:val="0"/>
          <w:sz w:val="32"/>
          <w:szCs w:val="32"/>
        </w:rPr>
        <w:t>(附表1）</w:t>
      </w:r>
      <w:r>
        <w:rPr>
          <w:rFonts w:hint="eastAsia" w:ascii="仿宋_GB2312" w:hAnsi="仿宋" w:eastAsia="仿宋_GB2312" w:cs="宋体"/>
          <w:kern w:val="0"/>
          <w:sz w:val="32"/>
          <w:szCs w:val="32"/>
          <w:lang w:val="zh-CN"/>
        </w:rPr>
        <w:t>一份</w:t>
      </w:r>
      <w:r>
        <w:rPr>
          <w:rFonts w:hint="eastAsia" w:ascii="仿宋_GB2312" w:hAnsi="仿宋" w:eastAsia="仿宋_GB2312" w:cs="宋体"/>
          <w:kern w:val="0"/>
          <w:sz w:val="32"/>
          <w:szCs w:val="32"/>
        </w:rPr>
        <w:t>，</w:t>
      </w:r>
      <w:r>
        <w:rPr>
          <w:rFonts w:hint="eastAsia" w:ascii="仿宋_GB2312" w:hAnsi="仿宋" w:eastAsia="仿宋_GB2312" w:cs="宋体"/>
          <w:kern w:val="0"/>
          <w:sz w:val="32"/>
          <w:szCs w:val="32"/>
          <w:lang w:val="zh-CN"/>
        </w:rPr>
        <w:t>加盖学校公章，同时报送电子稿。</w:t>
      </w:r>
    </w:p>
    <w:p w14:paraId="6B75CFAA">
      <w:pPr>
        <w:widowControl/>
        <w:spacing w:line="540" w:lineRule="exact"/>
        <w:ind w:firstLine="640" w:firstLineChars="200"/>
        <w:rPr>
          <w:rFonts w:ascii="仿宋_GB2312" w:hAnsi="仿宋" w:eastAsia="仿宋_GB2312" w:cs="宋体"/>
          <w:kern w:val="0"/>
          <w:sz w:val="32"/>
          <w:szCs w:val="32"/>
          <w:lang w:val="zh-CN"/>
        </w:rPr>
      </w:pPr>
      <w:r>
        <w:rPr>
          <w:rFonts w:hint="eastAsia" w:ascii="仿宋_GB2312" w:hAnsi="仿宋" w:eastAsia="仿宋_GB2312" w:cs="宋体"/>
          <w:kern w:val="0"/>
          <w:sz w:val="32"/>
          <w:szCs w:val="32"/>
        </w:rPr>
        <w:t>2.《泰兴市中小学、幼儿园申报</w:t>
      </w:r>
      <w:r>
        <w:rPr>
          <w:rFonts w:hint="eastAsia" w:ascii="仿宋_GB2312" w:hAnsi="仿宋" w:eastAsia="仿宋_GB2312" w:cs="宋体"/>
          <w:color w:val="000000" w:themeColor="text1"/>
          <w:kern w:val="0"/>
          <w:sz w:val="32"/>
          <w:szCs w:val="32"/>
          <w14:textFill>
            <w14:solidFill>
              <w14:schemeClr w14:val="tx1"/>
            </w14:solidFill>
          </w14:textFill>
        </w:rPr>
        <w:t>高级、</w:t>
      </w:r>
      <w:r>
        <w:rPr>
          <w:rFonts w:hint="eastAsia" w:ascii="仿宋_GB2312" w:hAnsi="仿宋" w:eastAsia="仿宋_GB2312" w:cs="宋体"/>
          <w:kern w:val="0"/>
          <w:sz w:val="32"/>
          <w:szCs w:val="32"/>
        </w:rPr>
        <w:t>一级教师专业技术资格获奖和未提供检索网页论文汇总表》（附表9）</w:t>
      </w:r>
      <w:r>
        <w:rPr>
          <w:rFonts w:hint="eastAsia" w:ascii="仿宋_GB2312" w:hAnsi="仿宋" w:eastAsia="仿宋_GB2312" w:cs="宋体"/>
          <w:kern w:val="0"/>
          <w:sz w:val="32"/>
          <w:szCs w:val="32"/>
          <w:lang w:val="zh-CN"/>
        </w:rPr>
        <w:t>一份</w:t>
      </w:r>
      <w:r>
        <w:rPr>
          <w:rFonts w:hint="eastAsia" w:ascii="仿宋_GB2312" w:hAnsi="仿宋" w:eastAsia="仿宋_GB2312" w:cs="宋体"/>
          <w:kern w:val="0"/>
          <w:sz w:val="32"/>
          <w:szCs w:val="32"/>
        </w:rPr>
        <w:t>，</w:t>
      </w:r>
      <w:r>
        <w:rPr>
          <w:rFonts w:hint="eastAsia" w:ascii="仿宋_GB2312" w:hAnsi="仿宋" w:eastAsia="仿宋_GB2312" w:cs="宋体"/>
          <w:kern w:val="0"/>
          <w:sz w:val="32"/>
          <w:szCs w:val="32"/>
          <w:lang w:val="zh-CN"/>
        </w:rPr>
        <w:t>加盖学校公章</w:t>
      </w:r>
      <w:r>
        <w:rPr>
          <w:rFonts w:hint="eastAsia" w:ascii="仿宋_GB2312" w:hAnsi="仿宋" w:eastAsia="仿宋_GB2312" w:cs="宋体"/>
          <w:kern w:val="0"/>
          <w:sz w:val="32"/>
          <w:szCs w:val="32"/>
        </w:rPr>
        <w:t>。</w:t>
      </w:r>
    </w:p>
    <w:p w14:paraId="2008CC4C">
      <w:pPr>
        <w:widowControl/>
        <w:spacing w:line="54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3</w:t>
      </w:r>
      <w:r>
        <w:rPr>
          <w:rFonts w:ascii="仿宋_GB2312" w:hAnsi="仿宋" w:eastAsia="仿宋_GB2312" w:cs="宋体"/>
          <w:kern w:val="0"/>
          <w:sz w:val="32"/>
          <w:szCs w:val="32"/>
        </w:rPr>
        <w:t xml:space="preserve">. </w:t>
      </w:r>
      <w:r>
        <w:rPr>
          <w:rFonts w:hint="eastAsia" w:ascii="仿宋_GB2312" w:eastAsia="仿宋_GB2312"/>
          <w:kern w:val="32"/>
          <w:sz w:val="32"/>
          <w:szCs w:val="32"/>
        </w:rPr>
        <w:t>江苏省教师系列职称申报人员师德师风情况说明（附表12），正文和附件均需盖公章。</w:t>
      </w:r>
    </w:p>
    <w:p w14:paraId="4BE59F76">
      <w:pPr>
        <w:widowControl/>
        <w:spacing w:line="540" w:lineRule="exact"/>
        <w:ind w:firstLine="640"/>
        <w:rPr>
          <w:rFonts w:ascii="仿宋_GB2312" w:hAnsi="仿宋" w:eastAsia="仿宋_GB2312" w:cs="宋体"/>
          <w:kern w:val="0"/>
          <w:sz w:val="32"/>
          <w:szCs w:val="32"/>
        </w:rPr>
      </w:pPr>
      <w:r>
        <w:rPr>
          <w:rFonts w:hint="eastAsia" w:ascii="仿宋_GB2312" w:hAnsi="仿宋" w:eastAsia="仿宋_GB2312" w:cs="宋体"/>
          <w:kern w:val="0"/>
          <w:sz w:val="32"/>
          <w:szCs w:val="32"/>
        </w:rPr>
        <w:t>（二）申报人员报送的材料</w:t>
      </w:r>
    </w:p>
    <w:p w14:paraId="57253EFD">
      <w:pPr>
        <w:widowControl/>
        <w:spacing w:line="540" w:lineRule="exact"/>
        <w:ind w:firstLine="640"/>
        <w:rPr>
          <w:rFonts w:ascii="仿宋_GB2312" w:hAnsi="仿宋" w:eastAsia="仿宋_GB2312" w:cs="宋体"/>
          <w:kern w:val="0"/>
          <w:sz w:val="32"/>
          <w:szCs w:val="32"/>
        </w:rPr>
      </w:pPr>
      <w:r>
        <w:rPr>
          <w:rFonts w:hint="eastAsia" w:ascii="仿宋_GB2312" w:hAnsi="仿宋" w:eastAsia="仿宋_GB2312" w:cs="宋体"/>
          <w:kern w:val="0"/>
          <w:sz w:val="32"/>
          <w:szCs w:val="32"/>
        </w:rPr>
        <w:t>请申报人员按照下述要求提供材料，并整理装订。申报人员材料分为四类：</w:t>
      </w:r>
    </w:p>
    <w:p w14:paraId="36636226">
      <w:pPr>
        <w:widowControl/>
        <w:spacing w:line="540" w:lineRule="exact"/>
        <w:ind w:firstLine="640"/>
        <w:rPr>
          <w:rFonts w:ascii="仿宋_GB2312" w:hAnsi="仿宋" w:eastAsia="仿宋_GB2312" w:cs="宋体"/>
          <w:kern w:val="0"/>
          <w:sz w:val="32"/>
          <w:szCs w:val="32"/>
        </w:rPr>
      </w:pPr>
      <w:r>
        <w:rPr>
          <w:rFonts w:hint="eastAsia" w:ascii="仿宋_GB2312" w:hAnsi="仿宋" w:eastAsia="仿宋_GB2312" w:cs="宋体"/>
          <w:kern w:val="0"/>
          <w:sz w:val="32"/>
          <w:szCs w:val="32"/>
        </w:rPr>
        <w:t>1.评审表格，不需装订。</w:t>
      </w:r>
    </w:p>
    <w:p w14:paraId="787EA806">
      <w:pPr>
        <w:widowControl/>
        <w:spacing w:line="540" w:lineRule="exact"/>
        <w:ind w:firstLine="640"/>
        <w:rPr>
          <w:rFonts w:ascii="仿宋_GB2312" w:hAnsi="仿宋" w:eastAsia="仿宋_GB2312" w:cs="宋体"/>
          <w:kern w:val="0"/>
          <w:sz w:val="32"/>
          <w:szCs w:val="32"/>
          <w:lang w:val="zh-CN"/>
        </w:rPr>
      </w:pPr>
      <w:r>
        <w:rPr>
          <w:rFonts w:hint="eastAsia" w:ascii="仿宋_GB2312" w:hAnsi="仿宋" w:eastAsia="仿宋_GB2312" w:cs="宋体"/>
          <w:kern w:val="0"/>
          <w:sz w:val="32"/>
          <w:szCs w:val="32"/>
        </w:rPr>
        <w:t>（</w:t>
      </w:r>
      <w:r>
        <w:rPr>
          <w:rFonts w:ascii="仿宋_GB2312" w:hAnsi="仿宋" w:eastAsia="仿宋_GB2312" w:cs="宋体"/>
          <w:kern w:val="0"/>
          <w:sz w:val="32"/>
          <w:szCs w:val="32"/>
        </w:rPr>
        <w:t>1</w:t>
      </w:r>
      <w:r>
        <w:rPr>
          <w:rFonts w:hint="eastAsia" w:ascii="仿宋_GB2312" w:hAnsi="仿宋" w:eastAsia="仿宋_GB2312" w:cs="宋体"/>
          <w:kern w:val="0"/>
          <w:sz w:val="32"/>
          <w:szCs w:val="32"/>
        </w:rPr>
        <w:t>）</w:t>
      </w:r>
      <w:r>
        <w:rPr>
          <w:rFonts w:hint="eastAsia" w:ascii="仿宋_GB2312" w:hAnsi="仿宋" w:eastAsia="仿宋_GB2312" w:cs="宋体"/>
          <w:kern w:val="0"/>
          <w:sz w:val="32"/>
          <w:szCs w:val="32"/>
          <w:lang w:val="zh-CN"/>
        </w:rPr>
        <w:t>江苏省中小学</w:t>
      </w:r>
      <w:r>
        <w:rPr>
          <w:rFonts w:hint="eastAsia" w:ascii="仿宋_GB2312" w:hAnsi="仿宋" w:eastAsia="仿宋_GB2312" w:cs="宋体"/>
          <w:kern w:val="0"/>
          <w:sz w:val="32"/>
          <w:szCs w:val="32"/>
        </w:rPr>
        <w:t>、幼儿园</w:t>
      </w:r>
      <w:r>
        <w:rPr>
          <w:rFonts w:hint="eastAsia" w:ascii="仿宋_GB2312" w:hAnsi="仿宋" w:eastAsia="仿宋_GB2312" w:cs="宋体"/>
          <w:kern w:val="0"/>
          <w:sz w:val="32"/>
          <w:szCs w:val="32"/>
          <w:lang w:val="zh-CN"/>
        </w:rPr>
        <w:t>教师专业技术资格评审申报表（一式</w:t>
      </w:r>
      <w:r>
        <w:rPr>
          <w:rFonts w:ascii="仿宋_GB2312" w:hAnsi="仿宋" w:eastAsia="仿宋_GB2312" w:cs="宋体"/>
          <w:kern w:val="0"/>
          <w:sz w:val="32"/>
          <w:szCs w:val="32"/>
        </w:rPr>
        <w:t>2</w:t>
      </w:r>
      <w:r>
        <w:rPr>
          <w:rFonts w:hint="eastAsia" w:ascii="仿宋_GB2312" w:hAnsi="仿宋" w:eastAsia="仿宋_GB2312" w:cs="宋体"/>
          <w:kern w:val="0"/>
          <w:sz w:val="32"/>
          <w:szCs w:val="32"/>
          <w:lang w:val="zh-CN"/>
        </w:rPr>
        <w:t>份、</w:t>
      </w:r>
      <w:r>
        <w:rPr>
          <w:rFonts w:ascii="仿宋_GB2312" w:hAnsi="仿宋" w:eastAsia="仿宋_GB2312" w:cs="宋体"/>
          <w:kern w:val="0"/>
          <w:sz w:val="32"/>
          <w:szCs w:val="32"/>
          <w:lang w:val="zh-CN"/>
        </w:rPr>
        <w:t>A4</w:t>
      </w:r>
      <w:r>
        <w:rPr>
          <w:rFonts w:hint="eastAsia" w:ascii="仿宋_GB2312" w:hAnsi="仿宋" w:eastAsia="仿宋_GB2312" w:cs="宋体"/>
          <w:kern w:val="0"/>
          <w:sz w:val="32"/>
          <w:szCs w:val="32"/>
          <w:lang w:val="zh-CN"/>
        </w:rPr>
        <w:t>纸，须从申报网站下载，正反打印）。</w:t>
      </w:r>
    </w:p>
    <w:p w14:paraId="48210236">
      <w:pPr>
        <w:widowControl/>
        <w:spacing w:line="540" w:lineRule="exact"/>
        <w:ind w:firstLine="640"/>
        <w:rPr>
          <w:rFonts w:ascii="仿宋_GB2312" w:hAnsi="仿宋" w:eastAsia="仿宋_GB2312" w:cs="宋体"/>
          <w:kern w:val="0"/>
          <w:sz w:val="32"/>
          <w:szCs w:val="32"/>
        </w:rPr>
      </w:pPr>
      <w:r>
        <w:rPr>
          <w:rFonts w:hint="eastAsia" w:ascii="仿宋_GB2312" w:hAnsi="仿宋" w:eastAsia="仿宋_GB2312" w:cs="宋体"/>
          <w:kern w:val="0"/>
          <w:sz w:val="32"/>
          <w:szCs w:val="32"/>
        </w:rPr>
        <w:t>（2）</w:t>
      </w:r>
      <w:r>
        <w:rPr>
          <w:rFonts w:hint="eastAsia" w:ascii="仿宋_GB2312" w:hAnsi="仿宋" w:eastAsia="仿宋_GB2312" w:cs="宋体"/>
          <w:kern w:val="0"/>
          <w:sz w:val="32"/>
          <w:szCs w:val="32"/>
          <w:lang w:val="zh-CN"/>
        </w:rPr>
        <w:t>江苏省中小学</w:t>
      </w:r>
      <w:r>
        <w:rPr>
          <w:rFonts w:hint="eastAsia" w:ascii="仿宋_GB2312" w:hAnsi="仿宋" w:eastAsia="仿宋_GB2312" w:cs="宋体"/>
          <w:kern w:val="0"/>
          <w:sz w:val="32"/>
          <w:szCs w:val="32"/>
        </w:rPr>
        <w:t>、幼儿园</w:t>
      </w:r>
      <w:r>
        <w:rPr>
          <w:rFonts w:hint="eastAsia" w:ascii="仿宋_GB2312" w:hAnsi="仿宋" w:eastAsia="仿宋_GB2312" w:cs="宋体"/>
          <w:kern w:val="0"/>
          <w:sz w:val="32"/>
          <w:szCs w:val="32"/>
          <w:lang w:val="zh-CN"/>
        </w:rPr>
        <w:t>教师专业技术资格评审简表（附表</w:t>
      </w:r>
      <w:r>
        <w:rPr>
          <w:rFonts w:hint="eastAsia" w:ascii="仿宋_GB2312" w:hAnsi="仿宋" w:eastAsia="仿宋_GB2312" w:cs="宋体"/>
          <w:kern w:val="0"/>
          <w:sz w:val="32"/>
          <w:szCs w:val="32"/>
        </w:rPr>
        <w:t>2，</w:t>
      </w:r>
      <w:r>
        <w:rPr>
          <w:rFonts w:hint="eastAsia" w:ascii="仿宋_GB2312" w:hAnsi="仿宋" w:eastAsia="仿宋_GB2312" w:cs="宋体"/>
          <w:kern w:val="0"/>
          <w:sz w:val="32"/>
          <w:szCs w:val="32"/>
          <w:lang w:val="zh-CN"/>
        </w:rPr>
        <w:t>一式</w:t>
      </w:r>
      <w:r>
        <w:rPr>
          <w:rFonts w:hint="eastAsia" w:ascii="仿宋_GB2312" w:hAnsi="仿宋" w:eastAsia="仿宋_GB2312" w:cs="宋体"/>
          <w:kern w:val="0"/>
          <w:sz w:val="32"/>
          <w:szCs w:val="32"/>
        </w:rPr>
        <w:t>2</w:t>
      </w:r>
      <w:r>
        <w:rPr>
          <w:rFonts w:hint="eastAsia" w:ascii="仿宋_GB2312" w:hAnsi="仿宋" w:eastAsia="仿宋_GB2312" w:cs="宋体"/>
          <w:kern w:val="0"/>
          <w:sz w:val="32"/>
          <w:szCs w:val="32"/>
          <w:lang w:val="zh-CN"/>
        </w:rPr>
        <w:t>份，单位审核盖章）。</w:t>
      </w:r>
    </w:p>
    <w:p w14:paraId="4BADE012">
      <w:pPr>
        <w:widowControl/>
        <w:spacing w:line="540" w:lineRule="exact"/>
        <w:ind w:firstLine="640"/>
        <w:rPr>
          <w:rFonts w:ascii="仿宋_GB2312" w:hAnsi="仿宋" w:eastAsia="仿宋_GB2312" w:cs="宋体"/>
          <w:kern w:val="0"/>
          <w:sz w:val="32"/>
          <w:szCs w:val="32"/>
          <w:lang w:val="zh-CN"/>
        </w:rPr>
      </w:pPr>
      <w:r>
        <w:rPr>
          <w:rFonts w:hint="eastAsia" w:ascii="仿宋_GB2312" w:hAnsi="仿宋" w:eastAsia="仿宋_GB2312" w:cs="宋体"/>
          <w:kern w:val="0"/>
          <w:sz w:val="32"/>
          <w:szCs w:val="32"/>
        </w:rPr>
        <w:t>（3）</w:t>
      </w:r>
      <w:r>
        <w:rPr>
          <w:rFonts w:hint="eastAsia" w:ascii="仿宋_GB2312" w:hAnsi="仿宋" w:eastAsia="仿宋_GB2312" w:cs="宋体"/>
          <w:kern w:val="0"/>
          <w:sz w:val="32"/>
          <w:szCs w:val="32"/>
          <w:lang w:val="zh-CN"/>
        </w:rPr>
        <w:t>中小学</w:t>
      </w:r>
      <w:r>
        <w:rPr>
          <w:rFonts w:hint="eastAsia" w:ascii="仿宋_GB2312" w:hAnsi="仿宋" w:eastAsia="仿宋_GB2312" w:cs="宋体"/>
          <w:kern w:val="0"/>
          <w:sz w:val="32"/>
          <w:szCs w:val="32"/>
        </w:rPr>
        <w:t>、幼儿园</w:t>
      </w:r>
      <w:r>
        <w:rPr>
          <w:rFonts w:hint="eastAsia" w:ascii="仿宋_GB2312" w:hAnsi="仿宋" w:eastAsia="仿宋_GB2312" w:cs="宋体"/>
          <w:kern w:val="0"/>
          <w:sz w:val="32"/>
          <w:szCs w:val="32"/>
          <w:lang w:val="zh-CN"/>
        </w:rPr>
        <w:t>教师专业技术资格申报人员主要情况公示表（附表</w:t>
      </w:r>
      <w:r>
        <w:rPr>
          <w:rFonts w:hint="eastAsia" w:ascii="仿宋_GB2312" w:hAnsi="仿宋" w:eastAsia="仿宋_GB2312" w:cs="宋体"/>
          <w:kern w:val="0"/>
          <w:sz w:val="32"/>
          <w:szCs w:val="32"/>
        </w:rPr>
        <w:t>4，1</w:t>
      </w:r>
      <w:r>
        <w:rPr>
          <w:rFonts w:hint="eastAsia" w:ascii="仿宋_GB2312" w:hAnsi="仿宋" w:eastAsia="仿宋_GB2312" w:cs="宋体"/>
          <w:kern w:val="0"/>
          <w:sz w:val="32"/>
          <w:szCs w:val="32"/>
          <w:lang w:val="zh-CN"/>
        </w:rPr>
        <w:t>份，原件）。</w:t>
      </w:r>
    </w:p>
    <w:p w14:paraId="3100211E">
      <w:pPr>
        <w:widowControl/>
        <w:spacing w:line="540" w:lineRule="exact"/>
        <w:ind w:firstLine="640"/>
        <w:jc w:val="left"/>
        <w:rPr>
          <w:rFonts w:ascii="仿宋_GB2312" w:hAnsi="仿宋" w:eastAsia="仿宋_GB2312" w:cs="宋体"/>
          <w:kern w:val="0"/>
          <w:sz w:val="32"/>
          <w:szCs w:val="32"/>
          <w:lang w:val="zh-CN"/>
        </w:rPr>
      </w:pPr>
      <w:r>
        <w:rPr>
          <w:rFonts w:hint="eastAsia" w:ascii="仿宋_GB2312" w:hAnsi="仿宋" w:eastAsia="仿宋_GB2312" w:cs="宋体"/>
          <w:kern w:val="0"/>
          <w:sz w:val="32"/>
          <w:szCs w:val="32"/>
        </w:rPr>
        <w:t>（4）</w:t>
      </w:r>
      <w:r>
        <w:rPr>
          <w:rFonts w:hint="eastAsia" w:ascii="仿宋_GB2312" w:hAnsi="仿宋" w:eastAsia="仿宋_GB2312" w:cs="宋体"/>
          <w:kern w:val="0"/>
          <w:sz w:val="32"/>
          <w:szCs w:val="32"/>
          <w:lang w:val="zh-CN"/>
        </w:rPr>
        <w:t>个人申报专业技术资格诚信承诺书（附表</w:t>
      </w:r>
      <w:r>
        <w:rPr>
          <w:rFonts w:hint="eastAsia" w:ascii="仿宋_GB2312" w:hAnsi="仿宋" w:eastAsia="仿宋_GB2312" w:cs="宋体"/>
          <w:kern w:val="0"/>
          <w:sz w:val="32"/>
          <w:szCs w:val="32"/>
        </w:rPr>
        <w:t>11）</w:t>
      </w:r>
      <w:r>
        <w:rPr>
          <w:rFonts w:hint="eastAsia" w:ascii="仿宋_GB2312" w:hAnsi="仿宋" w:eastAsia="仿宋_GB2312" w:cs="宋体"/>
          <w:kern w:val="0"/>
          <w:sz w:val="32"/>
          <w:szCs w:val="32"/>
          <w:lang w:val="zh-CN"/>
        </w:rPr>
        <w:t>。</w:t>
      </w:r>
    </w:p>
    <w:p w14:paraId="51E45E45">
      <w:pPr>
        <w:widowControl/>
        <w:spacing w:line="540" w:lineRule="exact"/>
        <w:ind w:firstLine="640"/>
        <w:rPr>
          <w:rFonts w:ascii="仿宋_GB2312" w:hAnsi="仿宋" w:eastAsia="仿宋_GB2312" w:cs="宋体"/>
          <w:kern w:val="0"/>
          <w:sz w:val="32"/>
          <w:szCs w:val="32"/>
        </w:rPr>
      </w:pPr>
      <w:r>
        <w:rPr>
          <w:rFonts w:hint="eastAsia" w:ascii="仿宋_GB2312" w:hAnsi="仿宋" w:eastAsia="仿宋_GB2312" w:cs="宋体"/>
          <w:kern w:val="0"/>
          <w:sz w:val="32"/>
          <w:szCs w:val="32"/>
        </w:rPr>
        <w:t>2.各类佐证材料，按目录装订成册。</w:t>
      </w:r>
    </w:p>
    <w:p w14:paraId="7DD2C1C8">
      <w:pPr>
        <w:suppressAutoHyphens/>
        <w:spacing w:line="540" w:lineRule="exact"/>
        <w:ind w:firstLine="641"/>
        <w:rPr>
          <w:rFonts w:eastAsia="仿宋_GB2312"/>
          <w:kern w:val="32"/>
          <w:sz w:val="32"/>
          <w:szCs w:val="32"/>
        </w:rPr>
      </w:pPr>
      <w:r>
        <w:rPr>
          <w:rFonts w:hint="eastAsia" w:eastAsia="仿宋_GB2312"/>
          <w:kern w:val="32"/>
          <w:sz w:val="32"/>
          <w:szCs w:val="32"/>
        </w:rPr>
        <w:t>（1）</w:t>
      </w:r>
      <w:r>
        <w:rPr>
          <w:rFonts w:eastAsia="仿宋_GB2312"/>
          <w:kern w:val="32"/>
          <w:sz w:val="32"/>
          <w:szCs w:val="32"/>
        </w:rPr>
        <w:t>各类佐证材料中所有复印件，均须经学校对照原件逐一审核，审核人要签名，并加盖公章，确保材料的真实性。</w:t>
      </w:r>
      <w:r>
        <w:rPr>
          <w:rFonts w:hint="eastAsia" w:eastAsia="仿宋_GB2312"/>
          <w:kern w:val="32"/>
          <w:sz w:val="32"/>
          <w:szCs w:val="32"/>
        </w:rPr>
        <w:t>报送材料时带原件验核。【</w:t>
      </w:r>
      <w:r>
        <w:rPr>
          <w:rFonts w:eastAsia="仿宋_GB2312"/>
          <w:sz w:val="32"/>
          <w:szCs w:val="32"/>
          <w:lang w:bidi="ar"/>
        </w:rPr>
        <w:t>教科研训教师和“双肩挑”人员须提供近三年听课证明（含听课时间、班级、执教老师、听课内容）或承担教师培训项目证明（含培训时间、对象、课时、培训内容）。</w:t>
      </w:r>
      <w:r>
        <w:rPr>
          <w:rFonts w:hint="eastAsia" w:eastAsia="仿宋_GB2312"/>
          <w:sz w:val="32"/>
          <w:szCs w:val="32"/>
          <w:lang w:bidi="ar"/>
        </w:rPr>
        <w:t>】</w:t>
      </w:r>
    </w:p>
    <w:p w14:paraId="432EEBC9">
      <w:pPr>
        <w:suppressAutoHyphens/>
        <w:spacing w:line="540" w:lineRule="exact"/>
        <w:ind w:firstLine="641"/>
        <w:rPr>
          <w:rFonts w:eastAsia="仿宋_GB2312"/>
          <w:kern w:val="32"/>
          <w:sz w:val="32"/>
          <w:szCs w:val="32"/>
        </w:rPr>
      </w:pPr>
      <w:r>
        <w:rPr>
          <w:rFonts w:hint="eastAsia" w:eastAsia="仿宋_GB2312"/>
          <w:kern w:val="32"/>
          <w:sz w:val="32"/>
          <w:szCs w:val="32"/>
        </w:rPr>
        <w:t>（</w:t>
      </w:r>
      <w:r>
        <w:rPr>
          <w:rFonts w:eastAsia="仿宋_GB2312"/>
          <w:kern w:val="32"/>
          <w:sz w:val="32"/>
          <w:szCs w:val="32"/>
        </w:rPr>
        <w:t>2</w:t>
      </w:r>
      <w:r>
        <w:rPr>
          <w:rFonts w:hint="eastAsia" w:eastAsia="仿宋_GB2312"/>
          <w:kern w:val="32"/>
          <w:sz w:val="32"/>
          <w:szCs w:val="32"/>
        </w:rPr>
        <w:t>）</w:t>
      </w:r>
      <w:r>
        <w:rPr>
          <w:rFonts w:eastAsia="仿宋_GB2312"/>
          <w:kern w:val="32"/>
          <w:sz w:val="32"/>
          <w:szCs w:val="32"/>
        </w:rPr>
        <w:t>按目录要求装订成册</w:t>
      </w:r>
      <w:r>
        <w:rPr>
          <w:rFonts w:hint="eastAsia" w:eastAsia="仿宋_GB2312"/>
          <w:kern w:val="32"/>
          <w:sz w:val="32"/>
          <w:szCs w:val="32"/>
        </w:rPr>
        <w:t>（教案不需装订）</w:t>
      </w:r>
      <w:r>
        <w:rPr>
          <w:rFonts w:eastAsia="仿宋_GB2312"/>
          <w:kern w:val="32"/>
          <w:sz w:val="32"/>
          <w:szCs w:val="32"/>
        </w:rPr>
        <w:t>。封面目录格式如下：</w:t>
      </w:r>
    </w:p>
    <w:tbl>
      <w:tblPr>
        <w:tblStyle w:val="10"/>
        <w:tblW w:w="949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610"/>
        <w:gridCol w:w="3758"/>
        <w:gridCol w:w="883"/>
        <w:gridCol w:w="900"/>
        <w:gridCol w:w="2347"/>
      </w:tblGrid>
      <w:tr w14:paraId="4CF8E7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3" w:hRule="exact"/>
        </w:trPr>
        <w:tc>
          <w:tcPr>
            <w:tcW w:w="9498" w:type="dxa"/>
            <w:gridSpan w:val="5"/>
            <w:tcBorders>
              <w:top w:val="single" w:color="000000" w:sz="8" w:space="0"/>
              <w:left w:val="single" w:color="000000" w:sz="8" w:space="0"/>
              <w:bottom w:val="single" w:color="000000" w:sz="8" w:space="0"/>
              <w:right w:val="single" w:color="000000" w:sz="8" w:space="0"/>
            </w:tcBorders>
            <w:noWrap w:val="0"/>
            <w:vAlign w:val="center"/>
          </w:tcPr>
          <w:p w14:paraId="5EF118C6">
            <w:pPr>
              <w:spacing w:line="260" w:lineRule="exact"/>
              <w:jc w:val="center"/>
              <w:rPr>
                <w:kern w:val="0"/>
                <w:szCs w:val="21"/>
              </w:rPr>
            </w:pPr>
            <w:r>
              <w:rPr>
                <w:kern w:val="0"/>
                <w:szCs w:val="21"/>
              </w:rPr>
              <w:t>目         录</w:t>
            </w:r>
          </w:p>
        </w:tc>
      </w:tr>
      <w:tr w14:paraId="7998E4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5" w:hRule="exact"/>
        </w:trPr>
        <w:tc>
          <w:tcPr>
            <w:tcW w:w="1610" w:type="dxa"/>
            <w:tcBorders>
              <w:top w:val="single" w:color="000000" w:sz="8" w:space="0"/>
              <w:left w:val="single" w:color="000000" w:sz="8" w:space="0"/>
              <w:bottom w:val="single" w:color="000000" w:sz="8" w:space="0"/>
              <w:right w:val="single" w:color="000000" w:sz="8" w:space="0"/>
            </w:tcBorders>
            <w:noWrap w:val="0"/>
            <w:vAlign w:val="center"/>
          </w:tcPr>
          <w:p w14:paraId="223E25B0">
            <w:pPr>
              <w:spacing w:line="260" w:lineRule="exact"/>
              <w:jc w:val="center"/>
              <w:rPr>
                <w:b/>
                <w:bCs/>
                <w:kern w:val="0"/>
                <w:szCs w:val="21"/>
              </w:rPr>
            </w:pPr>
            <w:r>
              <w:rPr>
                <w:b/>
                <w:bCs/>
                <w:kern w:val="0"/>
                <w:szCs w:val="21"/>
              </w:rPr>
              <w:t>材料种类</w:t>
            </w: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318E2748">
            <w:pPr>
              <w:spacing w:line="260" w:lineRule="exact"/>
              <w:jc w:val="center"/>
              <w:rPr>
                <w:b/>
                <w:bCs/>
                <w:kern w:val="0"/>
                <w:szCs w:val="21"/>
              </w:rPr>
            </w:pPr>
            <w:r>
              <w:rPr>
                <w:b/>
                <w:bCs/>
                <w:kern w:val="0"/>
                <w:szCs w:val="21"/>
              </w:rPr>
              <w:t>材料名称</w:t>
            </w:r>
          </w:p>
        </w:tc>
        <w:tc>
          <w:tcPr>
            <w:tcW w:w="883" w:type="dxa"/>
            <w:tcBorders>
              <w:top w:val="single" w:color="000000" w:sz="8" w:space="0"/>
              <w:left w:val="single" w:color="000000" w:sz="8" w:space="0"/>
              <w:bottom w:val="single" w:color="000000" w:sz="8" w:space="0"/>
              <w:right w:val="single" w:color="000000" w:sz="8" w:space="0"/>
            </w:tcBorders>
            <w:noWrap w:val="0"/>
            <w:vAlign w:val="center"/>
          </w:tcPr>
          <w:p w14:paraId="3FD9CDBC">
            <w:pPr>
              <w:spacing w:line="260" w:lineRule="exact"/>
              <w:jc w:val="center"/>
              <w:rPr>
                <w:b/>
                <w:bCs/>
                <w:kern w:val="0"/>
                <w:szCs w:val="21"/>
              </w:rPr>
            </w:pPr>
            <w:r>
              <w:rPr>
                <w:b/>
                <w:bCs/>
                <w:kern w:val="0"/>
                <w:szCs w:val="21"/>
              </w:rPr>
              <w:t>份数</w:t>
            </w:r>
          </w:p>
        </w:tc>
        <w:tc>
          <w:tcPr>
            <w:tcW w:w="900" w:type="dxa"/>
            <w:tcBorders>
              <w:top w:val="single" w:color="000000" w:sz="8" w:space="0"/>
              <w:left w:val="single" w:color="000000" w:sz="8" w:space="0"/>
              <w:bottom w:val="single" w:color="000000" w:sz="8" w:space="0"/>
              <w:right w:val="single" w:color="000000" w:sz="8" w:space="0"/>
            </w:tcBorders>
            <w:noWrap w:val="0"/>
            <w:vAlign w:val="center"/>
          </w:tcPr>
          <w:p w14:paraId="2A227E70">
            <w:pPr>
              <w:spacing w:line="260" w:lineRule="exact"/>
              <w:jc w:val="center"/>
              <w:rPr>
                <w:b/>
                <w:bCs/>
                <w:kern w:val="0"/>
                <w:szCs w:val="21"/>
              </w:rPr>
            </w:pPr>
            <w:r>
              <w:rPr>
                <w:b/>
                <w:bCs/>
                <w:kern w:val="0"/>
                <w:szCs w:val="21"/>
              </w:rPr>
              <w:t>页码</w:t>
            </w: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30E8BC81">
            <w:pPr>
              <w:spacing w:line="260" w:lineRule="exact"/>
              <w:jc w:val="center"/>
              <w:rPr>
                <w:b/>
                <w:bCs/>
                <w:kern w:val="0"/>
                <w:szCs w:val="21"/>
              </w:rPr>
            </w:pPr>
            <w:r>
              <w:rPr>
                <w:b/>
                <w:bCs/>
                <w:kern w:val="0"/>
                <w:szCs w:val="21"/>
              </w:rPr>
              <w:t>备注</w:t>
            </w:r>
          </w:p>
        </w:tc>
      </w:tr>
      <w:tr w14:paraId="3438EE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610" w:type="dxa"/>
            <w:vMerge w:val="restart"/>
            <w:tcBorders>
              <w:top w:val="single" w:color="000000" w:sz="8" w:space="0"/>
              <w:left w:val="single" w:color="000000" w:sz="8" w:space="0"/>
              <w:bottom w:val="single" w:color="000000" w:sz="8" w:space="0"/>
              <w:right w:val="single" w:color="000000" w:sz="8" w:space="0"/>
            </w:tcBorders>
            <w:noWrap w:val="0"/>
            <w:vAlign w:val="center"/>
          </w:tcPr>
          <w:p w14:paraId="7C6B15DE">
            <w:pPr>
              <w:spacing w:line="260" w:lineRule="exact"/>
              <w:jc w:val="center"/>
              <w:rPr>
                <w:kern w:val="0"/>
                <w:szCs w:val="21"/>
              </w:rPr>
            </w:pPr>
            <w:r>
              <w:rPr>
                <w:kern w:val="0"/>
                <w:szCs w:val="21"/>
              </w:rPr>
              <w:t>申报资格</w:t>
            </w: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4B63BD9C">
            <w:pPr>
              <w:spacing w:line="260" w:lineRule="exact"/>
              <w:jc w:val="center"/>
              <w:rPr>
                <w:kern w:val="0"/>
                <w:szCs w:val="21"/>
              </w:rPr>
            </w:pPr>
            <w:r>
              <w:rPr>
                <w:kern w:val="0"/>
                <w:szCs w:val="21"/>
              </w:rPr>
              <w:t>居民身份证</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1E21A44D">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3241F553">
            <w:pPr>
              <w:spacing w:line="260" w:lineRule="exact"/>
              <w:jc w:val="center"/>
              <w:rPr>
                <w:kern w:val="0"/>
                <w:szCs w:val="21"/>
              </w:rPr>
            </w:pPr>
          </w:p>
        </w:tc>
        <w:tc>
          <w:tcPr>
            <w:tcW w:w="2347" w:type="dxa"/>
            <w:vMerge w:val="restart"/>
            <w:tcBorders>
              <w:top w:val="single" w:color="000000" w:sz="8" w:space="0"/>
              <w:left w:val="single" w:color="000000" w:sz="8" w:space="0"/>
              <w:bottom w:val="single" w:color="000000" w:sz="8" w:space="0"/>
              <w:right w:val="single" w:color="000000" w:sz="8" w:space="0"/>
            </w:tcBorders>
            <w:noWrap w:val="0"/>
            <w:vAlign w:val="center"/>
          </w:tcPr>
          <w:p w14:paraId="4670A7BA">
            <w:pPr>
              <w:spacing w:line="260" w:lineRule="exact"/>
              <w:jc w:val="center"/>
              <w:rPr>
                <w:rFonts w:ascii="仿宋_GB2312" w:hAnsi="仿宋_GB2312" w:eastAsia="仿宋_GB2312" w:cs="仿宋_GB2312"/>
                <w:b/>
                <w:bCs/>
                <w:color w:val="FF0000"/>
                <w:sz w:val="32"/>
                <w:szCs w:val="32"/>
                <w:lang w:bidi="ar"/>
              </w:rPr>
            </w:pPr>
            <w:r>
              <w:rPr>
                <w:kern w:val="0"/>
                <w:szCs w:val="21"/>
              </w:rPr>
              <w:t>复印件</w:t>
            </w:r>
          </w:p>
          <w:p w14:paraId="7E1DC3BB">
            <w:pPr>
              <w:spacing w:line="260" w:lineRule="exact"/>
              <w:jc w:val="center"/>
              <w:rPr>
                <w:kern w:val="0"/>
                <w:szCs w:val="21"/>
              </w:rPr>
            </w:pPr>
            <w:r>
              <w:rPr>
                <w:rFonts w:hint="eastAsia" w:ascii="仿宋_GB2312" w:hAnsi="仿宋_GB2312" w:eastAsia="仿宋_GB2312" w:cs="仿宋_GB2312"/>
                <w:bCs/>
                <w:sz w:val="24"/>
                <w:szCs w:val="32"/>
                <w:lang w:bidi="ar"/>
              </w:rPr>
              <w:t>教师资格证需复印注册页</w:t>
            </w:r>
          </w:p>
        </w:tc>
      </w:tr>
      <w:tr w14:paraId="4288BF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610" w:type="dxa"/>
            <w:vMerge w:val="continue"/>
            <w:tcBorders>
              <w:top w:val="single" w:color="000000" w:sz="8" w:space="0"/>
              <w:left w:val="single" w:color="000000" w:sz="8" w:space="0"/>
              <w:bottom w:val="single" w:color="000000" w:sz="8" w:space="0"/>
              <w:right w:val="single" w:color="000000" w:sz="8" w:space="0"/>
            </w:tcBorders>
            <w:noWrap w:val="0"/>
            <w:vAlign w:val="center"/>
          </w:tcPr>
          <w:p w14:paraId="45CBB8AC">
            <w:pPr>
              <w:spacing w:line="260" w:lineRule="exact"/>
              <w:jc w:val="center"/>
              <w:rPr>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6F41AE2D">
            <w:pPr>
              <w:spacing w:line="260" w:lineRule="exact"/>
              <w:jc w:val="center"/>
              <w:rPr>
                <w:kern w:val="0"/>
                <w:szCs w:val="21"/>
              </w:rPr>
            </w:pPr>
            <w:r>
              <w:rPr>
                <w:kern w:val="0"/>
                <w:szCs w:val="21"/>
              </w:rPr>
              <w:t>教师资格证书</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49BC8B8C">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27D8AA19">
            <w:pPr>
              <w:spacing w:line="260" w:lineRule="exact"/>
              <w:jc w:val="center"/>
              <w:rPr>
                <w:kern w:val="0"/>
                <w:szCs w:val="21"/>
              </w:rPr>
            </w:pPr>
          </w:p>
        </w:tc>
        <w:tc>
          <w:tcPr>
            <w:tcW w:w="2347" w:type="dxa"/>
            <w:vMerge w:val="continue"/>
            <w:tcBorders>
              <w:top w:val="single" w:color="000000" w:sz="8" w:space="0"/>
              <w:left w:val="single" w:color="000000" w:sz="8" w:space="0"/>
              <w:bottom w:val="single" w:color="000000" w:sz="8" w:space="0"/>
              <w:right w:val="single" w:color="000000" w:sz="8" w:space="0"/>
            </w:tcBorders>
            <w:noWrap w:val="0"/>
            <w:vAlign w:val="center"/>
          </w:tcPr>
          <w:p w14:paraId="6D985A0F">
            <w:pPr>
              <w:spacing w:line="260" w:lineRule="exact"/>
              <w:jc w:val="center"/>
              <w:rPr>
                <w:kern w:val="0"/>
                <w:szCs w:val="21"/>
              </w:rPr>
            </w:pPr>
          </w:p>
        </w:tc>
      </w:tr>
      <w:tr w14:paraId="4CC6D2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610" w:type="dxa"/>
            <w:vMerge w:val="continue"/>
            <w:tcBorders>
              <w:top w:val="single" w:color="000000" w:sz="8" w:space="0"/>
              <w:left w:val="single" w:color="000000" w:sz="8" w:space="0"/>
              <w:bottom w:val="single" w:color="000000" w:sz="8" w:space="0"/>
              <w:right w:val="single" w:color="000000" w:sz="8" w:space="0"/>
            </w:tcBorders>
            <w:noWrap w:val="0"/>
            <w:vAlign w:val="center"/>
          </w:tcPr>
          <w:p w14:paraId="3631A56A">
            <w:pPr>
              <w:spacing w:line="260" w:lineRule="exact"/>
              <w:jc w:val="center"/>
              <w:rPr>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58E476AF">
            <w:pPr>
              <w:spacing w:line="260" w:lineRule="exact"/>
              <w:jc w:val="center"/>
              <w:rPr>
                <w:kern w:val="0"/>
                <w:szCs w:val="21"/>
              </w:rPr>
            </w:pPr>
            <w:r>
              <w:rPr>
                <w:kern w:val="0"/>
                <w:szCs w:val="21"/>
              </w:rPr>
              <w:t>学历、学位证书</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1DCA8D00">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153F8F72">
            <w:pPr>
              <w:spacing w:line="260" w:lineRule="exact"/>
              <w:jc w:val="center"/>
              <w:rPr>
                <w:kern w:val="0"/>
                <w:szCs w:val="21"/>
              </w:rPr>
            </w:pPr>
          </w:p>
        </w:tc>
        <w:tc>
          <w:tcPr>
            <w:tcW w:w="234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4EBABE3">
            <w:pPr>
              <w:spacing w:line="260" w:lineRule="exact"/>
              <w:jc w:val="center"/>
              <w:rPr>
                <w:kern w:val="0"/>
                <w:szCs w:val="21"/>
              </w:rPr>
            </w:pPr>
          </w:p>
        </w:tc>
      </w:tr>
      <w:tr w14:paraId="5AAC78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61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90CBBAA">
            <w:pPr>
              <w:spacing w:line="260" w:lineRule="exact"/>
              <w:jc w:val="center"/>
              <w:rPr>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5E25FA68">
            <w:pPr>
              <w:spacing w:line="260" w:lineRule="exact"/>
              <w:jc w:val="center"/>
              <w:rPr>
                <w:kern w:val="0"/>
                <w:szCs w:val="21"/>
              </w:rPr>
            </w:pPr>
            <w:r>
              <w:rPr>
                <w:kern w:val="0"/>
                <w:szCs w:val="21"/>
              </w:rPr>
              <w:t>现职称证书、聘书</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713917DA">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49D4A9A8">
            <w:pPr>
              <w:spacing w:line="260" w:lineRule="exact"/>
              <w:jc w:val="center"/>
              <w:rPr>
                <w:kern w:val="0"/>
                <w:szCs w:val="21"/>
              </w:rPr>
            </w:pPr>
          </w:p>
        </w:tc>
        <w:tc>
          <w:tcPr>
            <w:tcW w:w="2347" w:type="dxa"/>
            <w:vMerge w:val="continue"/>
            <w:tcBorders>
              <w:top w:val="single" w:color="000000" w:sz="8" w:space="0"/>
              <w:left w:val="single" w:color="000000" w:sz="8" w:space="0"/>
              <w:bottom w:val="single" w:color="000000" w:sz="8" w:space="0"/>
              <w:right w:val="single" w:color="000000" w:sz="8" w:space="0"/>
            </w:tcBorders>
            <w:noWrap w:val="0"/>
            <w:vAlign w:val="center"/>
          </w:tcPr>
          <w:p w14:paraId="11EA97D4">
            <w:pPr>
              <w:spacing w:line="260" w:lineRule="exact"/>
              <w:jc w:val="center"/>
              <w:rPr>
                <w:kern w:val="0"/>
                <w:szCs w:val="21"/>
              </w:rPr>
            </w:pPr>
          </w:p>
        </w:tc>
      </w:tr>
      <w:tr w14:paraId="218739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61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6A4CBAC">
            <w:pPr>
              <w:spacing w:line="260" w:lineRule="exact"/>
              <w:jc w:val="center"/>
              <w:rPr>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49394ACE">
            <w:pPr>
              <w:spacing w:line="260" w:lineRule="exact"/>
              <w:jc w:val="center"/>
              <w:rPr>
                <w:kern w:val="0"/>
                <w:szCs w:val="21"/>
              </w:rPr>
            </w:pPr>
            <w:r>
              <w:rPr>
                <w:kern w:val="0"/>
                <w:szCs w:val="21"/>
              </w:rPr>
              <w:t>自主聘用教师的人事代理、聘用合同</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1C9A9C41">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046F7747">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323255F3">
            <w:pPr>
              <w:spacing w:line="260" w:lineRule="exact"/>
              <w:jc w:val="center"/>
              <w:rPr>
                <w:kern w:val="0"/>
                <w:szCs w:val="21"/>
              </w:rPr>
            </w:pPr>
            <w:r>
              <w:rPr>
                <w:kern w:val="0"/>
                <w:szCs w:val="21"/>
              </w:rPr>
              <w:t>原件</w:t>
            </w:r>
          </w:p>
        </w:tc>
      </w:tr>
      <w:tr w14:paraId="4E74EB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610" w:type="dxa"/>
            <w:vMerge w:val="restart"/>
            <w:tcBorders>
              <w:top w:val="single" w:color="000000" w:sz="8" w:space="0"/>
              <w:left w:val="single" w:color="000000" w:sz="8" w:space="0"/>
              <w:right w:val="single" w:color="000000" w:sz="8" w:space="0"/>
            </w:tcBorders>
            <w:noWrap w:val="0"/>
            <w:vAlign w:val="center"/>
          </w:tcPr>
          <w:p w14:paraId="037F41FD">
            <w:pPr>
              <w:spacing w:line="260" w:lineRule="exact"/>
              <w:jc w:val="center"/>
              <w:rPr>
                <w:kern w:val="0"/>
                <w:szCs w:val="21"/>
              </w:rPr>
            </w:pPr>
            <w:r>
              <w:rPr>
                <w:rFonts w:hint="eastAsia"/>
                <w:kern w:val="0"/>
                <w:szCs w:val="21"/>
              </w:rPr>
              <w:t>申报资格</w:t>
            </w: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6B8082DA">
            <w:pPr>
              <w:spacing w:line="260" w:lineRule="exact"/>
              <w:jc w:val="center"/>
              <w:rPr>
                <w:kern w:val="0"/>
                <w:szCs w:val="21"/>
              </w:rPr>
            </w:pPr>
            <w:r>
              <w:rPr>
                <w:kern w:val="0"/>
                <w:szCs w:val="21"/>
              </w:rPr>
              <w:t>普通话测试水平证书</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3BF25A33">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51B49841">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6C91F2FE">
            <w:pPr>
              <w:spacing w:line="260" w:lineRule="exact"/>
              <w:jc w:val="center"/>
              <w:rPr>
                <w:kern w:val="0"/>
                <w:szCs w:val="21"/>
              </w:rPr>
            </w:pPr>
            <w:r>
              <w:rPr>
                <w:rFonts w:hint="eastAsia"/>
                <w:kern w:val="0"/>
                <w:szCs w:val="21"/>
              </w:rPr>
              <w:t>复印件</w:t>
            </w:r>
          </w:p>
        </w:tc>
      </w:tr>
      <w:tr w14:paraId="23355E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610" w:type="dxa"/>
            <w:vMerge w:val="continue"/>
            <w:tcBorders>
              <w:left w:val="single" w:color="000000" w:sz="8" w:space="0"/>
              <w:right w:val="single" w:color="000000" w:sz="8" w:space="0"/>
            </w:tcBorders>
            <w:noWrap w:val="0"/>
            <w:vAlign w:val="center"/>
          </w:tcPr>
          <w:p w14:paraId="72A91234">
            <w:pPr>
              <w:spacing w:line="260" w:lineRule="exact"/>
              <w:jc w:val="center"/>
              <w:rPr>
                <w:rFonts w:hint="eastAsia"/>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7929817A">
            <w:pPr>
              <w:spacing w:line="260" w:lineRule="exact"/>
              <w:jc w:val="center"/>
              <w:rPr>
                <w:kern w:val="0"/>
                <w:szCs w:val="21"/>
              </w:rPr>
            </w:pPr>
            <w:r>
              <w:rPr>
                <w:kern w:val="0"/>
                <w:szCs w:val="21"/>
              </w:rPr>
              <w:t>继续教育证明</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176AA57A">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516FE278">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5E1EE596">
            <w:pPr>
              <w:spacing w:line="260" w:lineRule="exact"/>
              <w:jc w:val="center"/>
              <w:rPr>
                <w:kern w:val="0"/>
                <w:szCs w:val="21"/>
              </w:rPr>
            </w:pPr>
            <w:r>
              <w:rPr>
                <w:kern w:val="0"/>
                <w:szCs w:val="21"/>
              </w:rPr>
              <w:t>复印件</w:t>
            </w:r>
          </w:p>
        </w:tc>
      </w:tr>
      <w:tr w14:paraId="0B9F89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610" w:type="dxa"/>
            <w:vMerge w:val="continue"/>
            <w:tcBorders>
              <w:left w:val="single" w:color="000000" w:sz="8" w:space="0"/>
              <w:bottom w:val="single" w:color="000000" w:sz="8" w:space="0"/>
              <w:right w:val="single" w:color="000000" w:sz="8" w:space="0"/>
            </w:tcBorders>
            <w:noWrap w:val="0"/>
            <w:vAlign w:val="center"/>
          </w:tcPr>
          <w:p w14:paraId="4D212687">
            <w:pPr>
              <w:spacing w:line="260" w:lineRule="exact"/>
              <w:jc w:val="center"/>
              <w:rPr>
                <w:rFonts w:hint="eastAsia"/>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63829EE2">
            <w:pPr>
              <w:spacing w:line="260" w:lineRule="exact"/>
              <w:jc w:val="center"/>
              <w:rPr>
                <w:kern w:val="0"/>
                <w:szCs w:val="21"/>
              </w:rPr>
            </w:pPr>
            <w:r>
              <w:rPr>
                <w:kern w:val="0"/>
                <w:szCs w:val="21"/>
              </w:rPr>
              <w:t>交流情况说明材料</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0DEDA960">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4C43D7D2">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0B790709">
            <w:pPr>
              <w:spacing w:line="260" w:lineRule="exact"/>
              <w:jc w:val="center"/>
              <w:rPr>
                <w:kern w:val="0"/>
                <w:szCs w:val="21"/>
              </w:rPr>
            </w:pPr>
            <w:r>
              <w:rPr>
                <w:kern w:val="0"/>
                <w:szCs w:val="21"/>
              </w:rPr>
              <w:t>原件</w:t>
            </w:r>
          </w:p>
        </w:tc>
      </w:tr>
      <w:tr w14:paraId="4C6CDF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610" w:type="dxa"/>
            <w:vMerge w:val="restart"/>
            <w:tcBorders>
              <w:top w:val="single" w:color="000000" w:sz="8" w:space="0"/>
              <w:left w:val="single" w:color="000000" w:sz="8" w:space="0"/>
              <w:bottom w:val="single" w:color="000000" w:sz="8" w:space="0"/>
              <w:right w:val="single" w:color="000000" w:sz="8" w:space="0"/>
            </w:tcBorders>
            <w:noWrap w:val="0"/>
            <w:vAlign w:val="center"/>
          </w:tcPr>
          <w:p w14:paraId="3239B8A5">
            <w:pPr>
              <w:spacing w:line="260" w:lineRule="exact"/>
              <w:jc w:val="center"/>
              <w:rPr>
                <w:kern w:val="0"/>
                <w:szCs w:val="21"/>
              </w:rPr>
            </w:pPr>
            <w:r>
              <w:rPr>
                <w:kern w:val="0"/>
                <w:szCs w:val="21"/>
              </w:rPr>
              <w:t>考核材料</w:t>
            </w: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418C6C22">
            <w:pPr>
              <w:spacing w:line="260" w:lineRule="exact"/>
              <w:jc w:val="center"/>
              <w:rPr>
                <w:kern w:val="0"/>
                <w:szCs w:val="21"/>
              </w:rPr>
            </w:pPr>
            <w:r>
              <w:rPr>
                <w:kern w:val="0"/>
                <w:szCs w:val="21"/>
              </w:rPr>
              <w:t>师德考核表、教学质量综合考核表</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75123531">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2902B2C1">
            <w:pPr>
              <w:spacing w:line="260" w:lineRule="exact"/>
              <w:jc w:val="center"/>
              <w:rPr>
                <w:kern w:val="0"/>
                <w:szCs w:val="21"/>
              </w:rPr>
            </w:pPr>
          </w:p>
        </w:tc>
        <w:tc>
          <w:tcPr>
            <w:tcW w:w="2347" w:type="dxa"/>
            <w:vMerge w:val="restart"/>
            <w:tcBorders>
              <w:top w:val="single" w:color="000000" w:sz="8" w:space="0"/>
              <w:left w:val="single" w:color="000000" w:sz="8" w:space="0"/>
              <w:bottom w:val="single" w:color="000000" w:sz="8" w:space="0"/>
              <w:right w:val="single" w:color="000000" w:sz="8" w:space="0"/>
            </w:tcBorders>
            <w:noWrap w:val="0"/>
            <w:vAlign w:val="center"/>
          </w:tcPr>
          <w:p w14:paraId="1EC49FF3">
            <w:pPr>
              <w:spacing w:line="260" w:lineRule="exact"/>
              <w:jc w:val="center"/>
              <w:rPr>
                <w:kern w:val="0"/>
                <w:szCs w:val="21"/>
              </w:rPr>
            </w:pPr>
            <w:r>
              <w:rPr>
                <w:rFonts w:hint="eastAsia"/>
                <w:kern w:val="0"/>
                <w:szCs w:val="21"/>
              </w:rPr>
              <w:t>见附表六、附表七，</w:t>
            </w:r>
            <w:r>
              <w:rPr>
                <w:kern w:val="0"/>
                <w:szCs w:val="21"/>
              </w:rPr>
              <w:t>原件</w:t>
            </w:r>
          </w:p>
        </w:tc>
      </w:tr>
      <w:tr w14:paraId="0ABD44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1610" w:type="dxa"/>
            <w:vMerge w:val="continue"/>
            <w:tcBorders>
              <w:top w:val="single" w:color="000000" w:sz="8" w:space="0"/>
              <w:left w:val="single" w:color="000000" w:sz="8" w:space="0"/>
              <w:bottom w:val="single" w:color="000000" w:sz="8" w:space="0"/>
              <w:right w:val="single" w:color="000000" w:sz="8" w:space="0"/>
            </w:tcBorders>
            <w:noWrap w:val="0"/>
            <w:vAlign w:val="center"/>
          </w:tcPr>
          <w:p w14:paraId="3362DE48">
            <w:pPr>
              <w:spacing w:line="260" w:lineRule="exact"/>
              <w:jc w:val="center"/>
              <w:rPr>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35F30FD1">
            <w:pPr>
              <w:spacing w:line="260" w:lineRule="exact"/>
              <w:jc w:val="center"/>
              <w:rPr>
                <w:kern w:val="0"/>
                <w:szCs w:val="21"/>
              </w:rPr>
            </w:pPr>
            <w:r>
              <w:rPr>
                <w:kern w:val="0"/>
                <w:szCs w:val="21"/>
              </w:rPr>
              <w:t>任现职以来综合考核表</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0C12CAA1">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1E465FA5">
            <w:pPr>
              <w:spacing w:line="260" w:lineRule="exact"/>
              <w:jc w:val="center"/>
              <w:rPr>
                <w:kern w:val="0"/>
                <w:szCs w:val="21"/>
              </w:rPr>
            </w:pPr>
          </w:p>
        </w:tc>
        <w:tc>
          <w:tcPr>
            <w:tcW w:w="2347" w:type="dxa"/>
            <w:vMerge w:val="continue"/>
            <w:tcBorders>
              <w:top w:val="single" w:color="000000" w:sz="8" w:space="0"/>
              <w:left w:val="single" w:color="000000" w:sz="8" w:space="0"/>
              <w:bottom w:val="single" w:color="000000" w:sz="8" w:space="0"/>
              <w:right w:val="single" w:color="000000" w:sz="8" w:space="0"/>
            </w:tcBorders>
            <w:noWrap w:val="0"/>
            <w:vAlign w:val="center"/>
          </w:tcPr>
          <w:p w14:paraId="5FCEE706">
            <w:pPr>
              <w:spacing w:line="260" w:lineRule="exact"/>
              <w:jc w:val="center"/>
              <w:rPr>
                <w:kern w:val="0"/>
                <w:szCs w:val="21"/>
              </w:rPr>
            </w:pPr>
          </w:p>
        </w:tc>
      </w:tr>
      <w:tr w14:paraId="3F7E7B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4" w:hRule="exact"/>
        </w:trPr>
        <w:tc>
          <w:tcPr>
            <w:tcW w:w="1610" w:type="dxa"/>
            <w:tcBorders>
              <w:top w:val="single" w:color="000000" w:sz="8" w:space="0"/>
              <w:left w:val="single" w:color="000000" w:sz="8" w:space="0"/>
              <w:bottom w:val="single" w:color="000000" w:sz="8" w:space="0"/>
              <w:right w:val="single" w:color="000000" w:sz="8" w:space="0"/>
            </w:tcBorders>
            <w:noWrap w:val="0"/>
            <w:vAlign w:val="center"/>
          </w:tcPr>
          <w:p w14:paraId="173466D0">
            <w:pPr>
              <w:spacing w:line="260" w:lineRule="exact"/>
              <w:jc w:val="center"/>
              <w:rPr>
                <w:kern w:val="0"/>
                <w:szCs w:val="21"/>
              </w:rPr>
            </w:pPr>
            <w:r>
              <w:rPr>
                <w:kern w:val="0"/>
                <w:szCs w:val="21"/>
              </w:rPr>
              <w:t>表彰</w:t>
            </w: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24A712B6">
            <w:pPr>
              <w:spacing w:line="260" w:lineRule="exact"/>
              <w:jc w:val="center"/>
              <w:rPr>
                <w:kern w:val="0"/>
                <w:szCs w:val="21"/>
              </w:rPr>
            </w:pPr>
            <w:r>
              <w:rPr>
                <w:kern w:val="0"/>
                <w:szCs w:val="21"/>
              </w:rPr>
              <w:t>任现职以来获奖证书、奖状等</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2718E33C">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77091978">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53A45A18">
            <w:pPr>
              <w:spacing w:line="260" w:lineRule="exact"/>
              <w:jc w:val="center"/>
              <w:rPr>
                <w:rFonts w:hint="eastAsia" w:eastAsia="宋体"/>
                <w:kern w:val="0"/>
                <w:szCs w:val="21"/>
                <w:lang w:eastAsia="zh-CN"/>
              </w:rPr>
            </w:pPr>
            <w:r>
              <w:rPr>
                <w:kern w:val="0"/>
                <w:szCs w:val="21"/>
              </w:rPr>
              <w:t>提供文件</w:t>
            </w:r>
            <w:r>
              <w:rPr>
                <w:rFonts w:hint="eastAsia"/>
                <w:kern w:val="0"/>
                <w:szCs w:val="21"/>
              </w:rPr>
              <w:t>，证书</w:t>
            </w:r>
            <w:r>
              <w:rPr>
                <w:rFonts w:hint="eastAsia"/>
                <w:kern w:val="0"/>
                <w:szCs w:val="21"/>
                <w:lang w:eastAsia="zh-CN"/>
              </w:rPr>
              <w:t>复印件（原件审核）</w:t>
            </w:r>
          </w:p>
        </w:tc>
      </w:tr>
      <w:tr w14:paraId="496ADE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7" w:hRule="exact"/>
        </w:trPr>
        <w:tc>
          <w:tcPr>
            <w:tcW w:w="1610" w:type="dxa"/>
            <w:vMerge w:val="restart"/>
            <w:tcBorders>
              <w:top w:val="single" w:color="000000" w:sz="8" w:space="0"/>
              <w:left w:val="single" w:color="000000" w:sz="8" w:space="0"/>
              <w:right w:val="single" w:color="000000" w:sz="8" w:space="0"/>
            </w:tcBorders>
            <w:noWrap w:val="0"/>
            <w:vAlign w:val="center"/>
          </w:tcPr>
          <w:p w14:paraId="654D5540">
            <w:pPr>
              <w:spacing w:line="260" w:lineRule="exact"/>
              <w:jc w:val="center"/>
              <w:rPr>
                <w:kern w:val="0"/>
                <w:szCs w:val="21"/>
              </w:rPr>
            </w:pPr>
            <w:r>
              <w:rPr>
                <w:rFonts w:hint="eastAsia"/>
                <w:kern w:val="0"/>
                <w:szCs w:val="21"/>
              </w:rPr>
              <w:t>教育工作</w:t>
            </w: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54F569DA">
            <w:pPr>
              <w:spacing w:line="260" w:lineRule="exact"/>
              <w:jc w:val="center"/>
              <w:rPr>
                <w:rFonts w:hint="eastAsia"/>
                <w:kern w:val="0"/>
                <w:szCs w:val="21"/>
              </w:rPr>
            </w:pPr>
            <w:r>
              <w:rPr>
                <w:rFonts w:hint="eastAsia"/>
                <w:kern w:val="0"/>
                <w:szCs w:val="21"/>
              </w:rPr>
              <w:t>担任班主任、团队辅导员、课外活动小组指导老师等证明材料</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1D97382F">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14DDFAEC">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3502DA47">
            <w:pPr>
              <w:spacing w:line="260" w:lineRule="exact"/>
              <w:jc w:val="center"/>
              <w:rPr>
                <w:kern w:val="0"/>
                <w:szCs w:val="21"/>
              </w:rPr>
            </w:pPr>
            <w:r>
              <w:rPr>
                <w:rFonts w:hint="eastAsia"/>
                <w:kern w:val="0"/>
                <w:szCs w:val="21"/>
              </w:rPr>
              <w:t>提供从教以来及任现职以来的情况，原件</w:t>
            </w:r>
          </w:p>
        </w:tc>
      </w:tr>
      <w:tr w14:paraId="2FA648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4" w:hRule="exact"/>
        </w:trPr>
        <w:tc>
          <w:tcPr>
            <w:tcW w:w="1610" w:type="dxa"/>
            <w:vMerge w:val="continue"/>
            <w:tcBorders>
              <w:left w:val="single" w:color="000000" w:sz="8" w:space="0"/>
              <w:bottom w:val="single" w:color="000000" w:sz="8" w:space="0"/>
              <w:right w:val="single" w:color="000000" w:sz="8" w:space="0"/>
            </w:tcBorders>
            <w:noWrap w:val="0"/>
            <w:vAlign w:val="center"/>
          </w:tcPr>
          <w:p w14:paraId="0B877E74">
            <w:pPr>
              <w:spacing w:line="260" w:lineRule="exact"/>
              <w:jc w:val="center"/>
              <w:rPr>
                <w:rFonts w:hint="eastAsia"/>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55EFDAFC">
            <w:pPr>
              <w:spacing w:line="260" w:lineRule="exact"/>
              <w:jc w:val="center"/>
              <w:rPr>
                <w:rFonts w:hint="eastAsia"/>
                <w:kern w:val="0"/>
                <w:szCs w:val="21"/>
              </w:rPr>
            </w:pPr>
            <w:r>
              <w:rPr>
                <w:rFonts w:hint="eastAsia"/>
                <w:kern w:val="0"/>
                <w:szCs w:val="21"/>
              </w:rPr>
              <w:t>所带班级、辅导学生获奖材料</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55549F5E">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658DB9B9">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3745CE2C">
            <w:pPr>
              <w:spacing w:line="260" w:lineRule="exact"/>
              <w:jc w:val="center"/>
              <w:rPr>
                <w:rFonts w:hint="eastAsia" w:eastAsia="宋体"/>
                <w:kern w:val="0"/>
                <w:szCs w:val="21"/>
                <w:lang w:eastAsia="zh-CN"/>
              </w:rPr>
            </w:pPr>
            <w:r>
              <w:rPr>
                <w:rFonts w:hint="eastAsia"/>
                <w:kern w:val="0"/>
                <w:szCs w:val="21"/>
              </w:rPr>
              <w:t>提供文件、证书</w:t>
            </w:r>
            <w:r>
              <w:rPr>
                <w:rFonts w:hint="eastAsia"/>
                <w:kern w:val="0"/>
                <w:szCs w:val="21"/>
                <w:lang w:eastAsia="zh-CN"/>
              </w:rPr>
              <w:t>复印件（原件审核）</w:t>
            </w:r>
          </w:p>
        </w:tc>
      </w:tr>
      <w:tr w14:paraId="454D45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9" w:hRule="exact"/>
        </w:trPr>
        <w:tc>
          <w:tcPr>
            <w:tcW w:w="1610" w:type="dxa"/>
            <w:vMerge w:val="restart"/>
            <w:tcBorders>
              <w:top w:val="single" w:color="000000" w:sz="8" w:space="0"/>
              <w:left w:val="single" w:color="000000" w:sz="8" w:space="0"/>
              <w:bottom w:val="single" w:color="000000" w:sz="8" w:space="0"/>
              <w:right w:val="single" w:color="000000" w:sz="8" w:space="0"/>
            </w:tcBorders>
            <w:noWrap w:val="0"/>
            <w:vAlign w:val="center"/>
          </w:tcPr>
          <w:p w14:paraId="05DA9632">
            <w:pPr>
              <w:spacing w:line="260" w:lineRule="exact"/>
              <w:jc w:val="center"/>
              <w:rPr>
                <w:kern w:val="0"/>
                <w:szCs w:val="21"/>
              </w:rPr>
            </w:pPr>
            <w:r>
              <w:rPr>
                <w:kern w:val="0"/>
                <w:szCs w:val="21"/>
              </w:rPr>
              <w:t>教学工作</w:t>
            </w: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6AAC65D9">
            <w:pPr>
              <w:spacing w:line="260" w:lineRule="exact"/>
              <w:jc w:val="center"/>
              <w:rPr>
                <w:kern w:val="0"/>
                <w:szCs w:val="21"/>
              </w:rPr>
            </w:pPr>
            <w:r>
              <w:rPr>
                <w:rFonts w:hint="eastAsia"/>
                <w:kern w:val="0"/>
                <w:szCs w:val="21"/>
              </w:rPr>
              <w:t>循环教学材料</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49DFB0AA">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75B340ED">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1A428381">
            <w:pPr>
              <w:spacing w:line="260" w:lineRule="exact"/>
              <w:jc w:val="center"/>
              <w:rPr>
                <w:kern w:val="0"/>
                <w:szCs w:val="21"/>
              </w:rPr>
            </w:pPr>
            <w:r>
              <w:rPr>
                <w:rFonts w:hint="eastAsia"/>
                <w:kern w:val="0"/>
                <w:szCs w:val="21"/>
              </w:rPr>
              <w:t>学校提供证明，原件</w:t>
            </w:r>
          </w:p>
        </w:tc>
      </w:tr>
      <w:tr w14:paraId="784E59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5" w:hRule="exact"/>
        </w:trPr>
        <w:tc>
          <w:tcPr>
            <w:tcW w:w="1610" w:type="dxa"/>
            <w:vMerge w:val="continue"/>
            <w:tcBorders>
              <w:top w:val="single" w:color="000000" w:sz="8" w:space="0"/>
              <w:left w:val="single" w:color="000000" w:sz="8" w:space="0"/>
              <w:bottom w:val="single" w:color="000000" w:sz="8" w:space="0"/>
              <w:right w:val="single" w:color="000000" w:sz="8" w:space="0"/>
            </w:tcBorders>
            <w:noWrap w:val="0"/>
            <w:vAlign w:val="center"/>
          </w:tcPr>
          <w:p w14:paraId="44F74178">
            <w:pPr>
              <w:spacing w:line="260" w:lineRule="exact"/>
              <w:jc w:val="center"/>
              <w:rPr>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76E10F15">
            <w:pPr>
              <w:spacing w:line="260" w:lineRule="exact"/>
              <w:jc w:val="center"/>
              <w:rPr>
                <w:kern w:val="0"/>
                <w:szCs w:val="21"/>
              </w:rPr>
            </w:pPr>
            <w:r>
              <w:rPr>
                <w:kern w:val="0"/>
                <w:szCs w:val="21"/>
              </w:rPr>
              <w:t>任教学科课表</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06702394">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5FED8A45">
            <w:pPr>
              <w:spacing w:line="260" w:lineRule="exact"/>
              <w:jc w:val="center"/>
              <w:rPr>
                <w:color w:val="FF0000"/>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29220EC6">
            <w:pPr>
              <w:spacing w:line="260" w:lineRule="exact"/>
              <w:jc w:val="center"/>
              <w:rPr>
                <w:kern w:val="0"/>
                <w:szCs w:val="21"/>
              </w:rPr>
            </w:pPr>
            <w:r>
              <w:rPr>
                <w:kern w:val="0"/>
                <w:szCs w:val="21"/>
              </w:rPr>
              <w:t>学校公示并盖章，近5年，复印件</w:t>
            </w:r>
          </w:p>
        </w:tc>
      </w:tr>
      <w:tr w14:paraId="5DD752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2" w:hRule="exact"/>
        </w:trPr>
        <w:tc>
          <w:tcPr>
            <w:tcW w:w="161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550BA0D">
            <w:pPr>
              <w:spacing w:line="260" w:lineRule="exact"/>
              <w:jc w:val="center"/>
              <w:rPr>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1AE8AE04">
            <w:pPr>
              <w:spacing w:line="260" w:lineRule="exact"/>
              <w:jc w:val="center"/>
              <w:rPr>
                <w:kern w:val="0"/>
                <w:szCs w:val="21"/>
              </w:rPr>
            </w:pPr>
            <w:r>
              <w:rPr>
                <w:kern w:val="0"/>
                <w:szCs w:val="21"/>
              </w:rPr>
              <w:t>公开教学（学科讲座）等材料</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5CF457D7">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1D7863F3">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760C4A88">
            <w:pPr>
              <w:spacing w:line="260" w:lineRule="exact"/>
              <w:jc w:val="center"/>
              <w:rPr>
                <w:rFonts w:hint="eastAsia" w:eastAsia="宋体"/>
                <w:color w:val="0070C0"/>
                <w:kern w:val="0"/>
                <w:szCs w:val="21"/>
                <w:lang w:eastAsia="zh-CN"/>
              </w:rPr>
            </w:pPr>
            <w:r>
              <w:rPr>
                <w:bCs/>
                <w:kern w:val="0"/>
                <w:szCs w:val="21"/>
              </w:rPr>
              <w:t>教师限10次</w:t>
            </w:r>
            <w:r>
              <w:rPr>
                <w:kern w:val="0"/>
                <w:szCs w:val="21"/>
              </w:rPr>
              <w:t>，</w:t>
            </w:r>
            <w:r>
              <w:rPr>
                <w:rFonts w:hint="eastAsia"/>
                <w:kern w:val="0"/>
                <w:szCs w:val="21"/>
              </w:rPr>
              <w:t>研训员限2</w:t>
            </w:r>
            <w:r>
              <w:rPr>
                <w:kern w:val="0"/>
                <w:szCs w:val="21"/>
              </w:rPr>
              <w:t>5</w:t>
            </w:r>
            <w:r>
              <w:rPr>
                <w:rFonts w:hint="eastAsia"/>
                <w:kern w:val="0"/>
                <w:szCs w:val="21"/>
              </w:rPr>
              <w:t>次，</w:t>
            </w:r>
            <w:r>
              <w:rPr>
                <w:rFonts w:hint="eastAsia"/>
                <w:kern w:val="0"/>
                <w:szCs w:val="21"/>
                <w:lang w:eastAsia="zh-CN"/>
              </w:rPr>
              <w:t>复印件（</w:t>
            </w:r>
            <w:r>
              <w:rPr>
                <w:kern w:val="0"/>
                <w:szCs w:val="21"/>
              </w:rPr>
              <w:t>原件</w:t>
            </w:r>
            <w:r>
              <w:rPr>
                <w:rFonts w:hint="eastAsia"/>
                <w:kern w:val="0"/>
                <w:szCs w:val="21"/>
                <w:lang w:eastAsia="zh-CN"/>
              </w:rPr>
              <w:t>审核）</w:t>
            </w:r>
          </w:p>
        </w:tc>
      </w:tr>
      <w:tr w14:paraId="5F0423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70" w:hRule="exact"/>
        </w:trPr>
        <w:tc>
          <w:tcPr>
            <w:tcW w:w="161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221AF21">
            <w:pPr>
              <w:spacing w:line="260" w:lineRule="exact"/>
              <w:jc w:val="center"/>
              <w:rPr>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4769461F">
            <w:pPr>
              <w:spacing w:line="260" w:lineRule="exact"/>
              <w:jc w:val="center"/>
              <w:rPr>
                <w:kern w:val="0"/>
                <w:szCs w:val="21"/>
              </w:rPr>
            </w:pPr>
            <w:r>
              <w:rPr>
                <w:rFonts w:hint="eastAsia"/>
                <w:kern w:val="0"/>
                <w:szCs w:val="21"/>
              </w:rPr>
              <w:t>学生满意度测评表</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0E7E0858">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0F4E1603">
            <w:pPr>
              <w:spacing w:line="260" w:lineRule="exact"/>
              <w:jc w:val="center"/>
              <w:rPr>
                <w:color w:val="FF0000"/>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30A56DDD">
            <w:pPr>
              <w:spacing w:line="260" w:lineRule="exact"/>
              <w:jc w:val="center"/>
              <w:rPr>
                <w:kern w:val="0"/>
                <w:szCs w:val="21"/>
              </w:rPr>
            </w:pPr>
            <w:r>
              <w:rPr>
                <w:rFonts w:hint="eastAsia"/>
                <w:kern w:val="0"/>
                <w:szCs w:val="21"/>
              </w:rPr>
              <w:t>学校按学期对教师近五年满意度进行汇总，原件。见附表十。</w:t>
            </w:r>
          </w:p>
        </w:tc>
      </w:tr>
      <w:tr w14:paraId="56C1AB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1" w:hRule="exact"/>
        </w:trPr>
        <w:tc>
          <w:tcPr>
            <w:tcW w:w="1610" w:type="dxa"/>
            <w:vMerge w:val="continue"/>
            <w:tcBorders>
              <w:top w:val="single" w:color="000000" w:sz="8" w:space="0"/>
              <w:left w:val="single" w:color="000000" w:sz="8" w:space="0"/>
              <w:bottom w:val="single" w:color="000000" w:sz="8" w:space="0"/>
              <w:right w:val="single" w:color="000000" w:sz="8" w:space="0"/>
            </w:tcBorders>
            <w:noWrap w:val="0"/>
            <w:vAlign w:val="center"/>
          </w:tcPr>
          <w:p w14:paraId="75B9C143">
            <w:pPr>
              <w:spacing w:line="260" w:lineRule="exact"/>
              <w:jc w:val="center"/>
              <w:rPr>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4C5FB4C8">
            <w:pPr>
              <w:spacing w:line="260" w:lineRule="exact"/>
              <w:jc w:val="center"/>
              <w:rPr>
                <w:kern w:val="0"/>
                <w:szCs w:val="21"/>
              </w:rPr>
            </w:pPr>
            <w:r>
              <w:rPr>
                <w:kern w:val="0"/>
                <w:szCs w:val="21"/>
              </w:rPr>
              <w:t>其它教学实绩材料</w:t>
            </w:r>
            <w:r>
              <w:rPr>
                <w:rFonts w:hint="eastAsia"/>
                <w:kern w:val="0"/>
                <w:szCs w:val="21"/>
              </w:rPr>
              <w:t>（如基本功、优质课等获奖材料）</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65E99FDD">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03F54F58">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5AD3250A">
            <w:pPr>
              <w:spacing w:line="260" w:lineRule="exact"/>
              <w:jc w:val="center"/>
              <w:rPr>
                <w:kern w:val="0"/>
                <w:szCs w:val="21"/>
              </w:rPr>
            </w:pPr>
            <w:r>
              <w:rPr>
                <w:kern w:val="0"/>
                <w:szCs w:val="21"/>
              </w:rPr>
              <w:t>提供</w:t>
            </w:r>
            <w:r>
              <w:rPr>
                <w:rFonts w:hint="eastAsia"/>
                <w:kern w:val="0"/>
                <w:szCs w:val="21"/>
              </w:rPr>
              <w:t>文件，证书</w:t>
            </w:r>
            <w:r>
              <w:rPr>
                <w:rFonts w:hint="eastAsia"/>
                <w:kern w:val="0"/>
                <w:szCs w:val="21"/>
                <w:lang w:eastAsia="zh-CN"/>
              </w:rPr>
              <w:t>复印件（</w:t>
            </w:r>
            <w:r>
              <w:rPr>
                <w:rFonts w:hint="eastAsia"/>
                <w:kern w:val="0"/>
                <w:szCs w:val="21"/>
              </w:rPr>
              <w:t>原件</w:t>
            </w:r>
            <w:r>
              <w:rPr>
                <w:rFonts w:hint="eastAsia"/>
                <w:kern w:val="0"/>
                <w:szCs w:val="21"/>
                <w:lang w:eastAsia="zh-CN"/>
              </w:rPr>
              <w:t>审核）</w:t>
            </w:r>
          </w:p>
        </w:tc>
      </w:tr>
      <w:tr w14:paraId="226383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9" w:hRule="exact"/>
        </w:trPr>
        <w:tc>
          <w:tcPr>
            <w:tcW w:w="1610" w:type="dxa"/>
            <w:vMerge w:val="restart"/>
            <w:tcBorders>
              <w:top w:val="single" w:color="000000" w:sz="8" w:space="0"/>
              <w:left w:val="single" w:color="000000" w:sz="8" w:space="0"/>
              <w:right w:val="single" w:color="000000" w:sz="8" w:space="0"/>
            </w:tcBorders>
            <w:noWrap w:val="0"/>
            <w:vAlign w:val="center"/>
          </w:tcPr>
          <w:p w14:paraId="5CDE2BAD">
            <w:pPr>
              <w:spacing w:line="260" w:lineRule="exact"/>
              <w:jc w:val="center"/>
              <w:rPr>
                <w:kern w:val="0"/>
                <w:szCs w:val="21"/>
              </w:rPr>
            </w:pPr>
            <w:r>
              <w:rPr>
                <w:kern w:val="0"/>
                <w:szCs w:val="21"/>
              </w:rPr>
              <w:t>专业示范</w:t>
            </w: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480103A7">
            <w:pPr>
              <w:spacing w:line="260" w:lineRule="exact"/>
              <w:jc w:val="center"/>
              <w:rPr>
                <w:kern w:val="0"/>
                <w:szCs w:val="21"/>
              </w:rPr>
            </w:pPr>
            <w:r>
              <w:rPr>
                <w:kern w:val="0"/>
                <w:szCs w:val="21"/>
              </w:rPr>
              <w:t>培养、指导青年教师</w:t>
            </w:r>
            <w:r>
              <w:rPr>
                <w:rFonts w:hint="eastAsia"/>
                <w:kern w:val="0"/>
                <w:szCs w:val="21"/>
              </w:rPr>
              <w:t>、师范实习生</w:t>
            </w:r>
            <w:r>
              <w:rPr>
                <w:kern w:val="0"/>
                <w:szCs w:val="21"/>
              </w:rPr>
              <w:t>材料</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0DA0931B">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0E93EFC6">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79E0E9E2">
            <w:pPr>
              <w:spacing w:line="260" w:lineRule="exact"/>
              <w:rPr>
                <w:kern w:val="0"/>
                <w:szCs w:val="21"/>
              </w:rPr>
            </w:pPr>
            <w:r>
              <w:rPr>
                <w:kern w:val="0"/>
                <w:szCs w:val="21"/>
              </w:rPr>
              <w:t>签定的协议书、青年教师获奖证书。限3人，复印件。</w:t>
            </w:r>
          </w:p>
        </w:tc>
      </w:tr>
      <w:tr w14:paraId="4F0485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9" w:hRule="exact"/>
        </w:trPr>
        <w:tc>
          <w:tcPr>
            <w:tcW w:w="1610" w:type="dxa"/>
            <w:vMerge w:val="continue"/>
            <w:tcBorders>
              <w:left w:val="single" w:color="000000" w:sz="8" w:space="0"/>
              <w:right w:val="single" w:color="000000" w:sz="8" w:space="0"/>
            </w:tcBorders>
            <w:noWrap w:val="0"/>
            <w:vAlign w:val="center"/>
          </w:tcPr>
          <w:p w14:paraId="112D0C5F">
            <w:pPr>
              <w:spacing w:line="260" w:lineRule="exact"/>
              <w:jc w:val="center"/>
              <w:rPr>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5AF93D1D">
            <w:pPr>
              <w:spacing w:line="260" w:lineRule="exact"/>
              <w:jc w:val="center"/>
              <w:rPr>
                <w:kern w:val="0"/>
                <w:szCs w:val="21"/>
              </w:rPr>
            </w:pPr>
            <w:r>
              <w:rPr>
                <w:rFonts w:hint="eastAsia"/>
                <w:kern w:val="0"/>
                <w:szCs w:val="21"/>
              </w:rPr>
              <w:t>团体兼职证明材料（如参加名师工作室、乡村骨干教师培育站等）</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4FFD9E73">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6E7A5A5D">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0B4AE8FA">
            <w:pPr>
              <w:spacing w:line="260" w:lineRule="exact"/>
              <w:jc w:val="center"/>
              <w:rPr>
                <w:kern w:val="0"/>
                <w:szCs w:val="21"/>
              </w:rPr>
            </w:pPr>
            <w:r>
              <w:rPr>
                <w:rFonts w:hint="eastAsia"/>
                <w:kern w:val="0"/>
                <w:szCs w:val="21"/>
              </w:rPr>
              <w:t>复印件</w:t>
            </w:r>
          </w:p>
        </w:tc>
      </w:tr>
      <w:tr w14:paraId="6F84CE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9" w:hRule="exact"/>
        </w:trPr>
        <w:tc>
          <w:tcPr>
            <w:tcW w:w="1610" w:type="dxa"/>
            <w:vMerge w:val="continue"/>
            <w:tcBorders>
              <w:left w:val="single" w:color="000000" w:sz="8" w:space="0"/>
              <w:bottom w:val="single" w:color="000000" w:sz="8" w:space="0"/>
              <w:right w:val="single" w:color="000000" w:sz="8" w:space="0"/>
            </w:tcBorders>
            <w:noWrap w:val="0"/>
            <w:vAlign w:val="center"/>
          </w:tcPr>
          <w:p w14:paraId="4EB62F9A">
            <w:pPr>
              <w:spacing w:line="260" w:lineRule="exact"/>
              <w:jc w:val="center"/>
              <w:rPr>
                <w:kern w:val="0"/>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5825143C">
            <w:pPr>
              <w:spacing w:line="260" w:lineRule="exact"/>
              <w:jc w:val="center"/>
              <w:rPr>
                <w:rFonts w:hint="eastAsia"/>
                <w:kern w:val="0"/>
                <w:szCs w:val="21"/>
              </w:rPr>
            </w:pPr>
            <w:r>
              <w:rPr>
                <w:rFonts w:hint="eastAsia"/>
                <w:kern w:val="0"/>
                <w:szCs w:val="21"/>
              </w:rPr>
              <w:t>参加县级及以上教育行政部门及所属教科研机构组织的中考、联考、学业水平测试命题证明</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19CB5FE0">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39ACCD9E">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4B66F608">
            <w:pPr>
              <w:spacing w:line="260" w:lineRule="exact"/>
              <w:jc w:val="center"/>
              <w:rPr>
                <w:rFonts w:hint="eastAsia"/>
                <w:kern w:val="0"/>
                <w:szCs w:val="21"/>
              </w:rPr>
            </w:pPr>
            <w:r>
              <w:rPr>
                <w:rFonts w:hint="eastAsia"/>
                <w:kern w:val="0"/>
                <w:szCs w:val="21"/>
              </w:rPr>
              <w:t>提供文件，复印件</w:t>
            </w:r>
          </w:p>
        </w:tc>
      </w:tr>
      <w:tr w14:paraId="54A945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96" w:hRule="exact"/>
        </w:trPr>
        <w:tc>
          <w:tcPr>
            <w:tcW w:w="1610" w:type="dxa"/>
            <w:vMerge w:val="restart"/>
            <w:tcBorders>
              <w:top w:val="single" w:color="000000" w:sz="8" w:space="0"/>
              <w:left w:val="single" w:color="000000" w:sz="8" w:space="0"/>
              <w:bottom w:val="single" w:color="000000" w:sz="8" w:space="0"/>
              <w:right w:val="single" w:color="000000" w:sz="8" w:space="0"/>
            </w:tcBorders>
            <w:noWrap w:val="0"/>
            <w:vAlign w:val="center"/>
          </w:tcPr>
          <w:p w14:paraId="779DD8D4">
            <w:pPr>
              <w:spacing w:line="300" w:lineRule="exact"/>
              <w:jc w:val="center"/>
              <w:rPr>
                <w:szCs w:val="21"/>
              </w:rPr>
            </w:pPr>
            <w:r>
              <w:rPr>
                <w:szCs w:val="21"/>
              </w:rPr>
              <w:t>其他</w:t>
            </w:r>
          </w:p>
          <w:p w14:paraId="5B211EE9">
            <w:pPr>
              <w:spacing w:line="260" w:lineRule="exact"/>
              <w:jc w:val="center"/>
              <w:rPr>
                <w:kern w:val="0"/>
                <w:szCs w:val="21"/>
              </w:rPr>
            </w:pPr>
            <w:r>
              <w:rPr>
                <w:szCs w:val="21"/>
              </w:rPr>
              <w:t>证明材料</w:t>
            </w: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1DE2A375">
            <w:pPr>
              <w:spacing w:line="260" w:lineRule="exact"/>
              <w:jc w:val="center"/>
              <w:rPr>
                <w:kern w:val="0"/>
                <w:szCs w:val="21"/>
              </w:rPr>
            </w:pPr>
            <w:r>
              <w:rPr>
                <w:kern w:val="0"/>
                <w:szCs w:val="21"/>
              </w:rPr>
              <w:t>其它证明材料，如破格材料</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60FCE15D">
            <w:pPr>
              <w:spacing w:line="260" w:lineRule="exact"/>
              <w:jc w:val="center"/>
              <w:rPr>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56D50EDE">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60114E00">
            <w:pPr>
              <w:spacing w:line="260" w:lineRule="exact"/>
              <w:jc w:val="center"/>
              <w:rPr>
                <w:kern w:val="0"/>
                <w:szCs w:val="21"/>
              </w:rPr>
            </w:pPr>
            <w:r>
              <w:rPr>
                <w:kern w:val="0"/>
                <w:szCs w:val="21"/>
              </w:rPr>
              <w:t>复印件</w:t>
            </w:r>
          </w:p>
        </w:tc>
      </w:tr>
      <w:tr w14:paraId="4A7A43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27" w:hRule="exact"/>
        </w:trPr>
        <w:tc>
          <w:tcPr>
            <w:tcW w:w="1610" w:type="dxa"/>
            <w:vMerge w:val="continue"/>
            <w:tcBorders>
              <w:top w:val="single" w:color="000000" w:sz="8" w:space="0"/>
              <w:left w:val="single" w:color="000000" w:sz="8" w:space="0"/>
              <w:bottom w:val="single" w:color="000000" w:sz="8" w:space="0"/>
              <w:right w:val="single" w:color="000000" w:sz="8" w:space="0"/>
            </w:tcBorders>
            <w:noWrap w:val="0"/>
            <w:vAlign w:val="top"/>
          </w:tcPr>
          <w:p w14:paraId="1DCE2FC7">
            <w:pPr>
              <w:spacing w:line="260" w:lineRule="exact"/>
              <w:jc w:val="center"/>
              <w:rPr>
                <w:szCs w:val="21"/>
              </w:rPr>
            </w:pPr>
          </w:p>
        </w:tc>
        <w:tc>
          <w:tcPr>
            <w:tcW w:w="3758" w:type="dxa"/>
            <w:tcBorders>
              <w:top w:val="single" w:color="000000" w:sz="8" w:space="0"/>
              <w:left w:val="single" w:color="000000" w:sz="8" w:space="0"/>
              <w:bottom w:val="single" w:color="000000" w:sz="8" w:space="0"/>
              <w:right w:val="single" w:color="000000" w:sz="8" w:space="0"/>
            </w:tcBorders>
            <w:noWrap w:val="0"/>
            <w:vAlign w:val="center"/>
          </w:tcPr>
          <w:p w14:paraId="5793D9BC">
            <w:pPr>
              <w:spacing w:line="260" w:lineRule="exact"/>
              <w:jc w:val="center"/>
              <w:rPr>
                <w:rFonts w:hint="eastAsia"/>
                <w:kern w:val="0"/>
                <w:szCs w:val="21"/>
              </w:rPr>
            </w:pPr>
            <w:r>
              <w:rPr>
                <w:rFonts w:hint="eastAsia"/>
                <w:kern w:val="0"/>
                <w:szCs w:val="21"/>
              </w:rPr>
              <w:t xml:space="preserve"> </w:t>
            </w:r>
            <w:r>
              <w:rPr>
                <w:kern w:val="0"/>
                <w:szCs w:val="21"/>
              </w:rPr>
              <w:t>任现职以来</w:t>
            </w:r>
            <w:r>
              <w:rPr>
                <w:rFonts w:hint="eastAsia"/>
                <w:kern w:val="0"/>
                <w:szCs w:val="21"/>
              </w:rPr>
              <w:t>本学科一个完整学年</w:t>
            </w:r>
            <w:r>
              <w:rPr>
                <w:kern w:val="0"/>
                <w:szCs w:val="21"/>
              </w:rPr>
              <w:t>的教案</w:t>
            </w:r>
          </w:p>
        </w:tc>
        <w:tc>
          <w:tcPr>
            <w:tcW w:w="883" w:type="dxa"/>
            <w:tcBorders>
              <w:top w:val="single" w:color="000000" w:sz="8" w:space="0"/>
              <w:left w:val="single" w:color="000000" w:sz="8" w:space="0"/>
              <w:bottom w:val="single" w:color="000000" w:sz="8" w:space="0"/>
              <w:right w:val="single" w:color="000000" w:sz="8" w:space="0"/>
            </w:tcBorders>
            <w:noWrap w:val="0"/>
            <w:vAlign w:val="top"/>
          </w:tcPr>
          <w:p w14:paraId="37FA711D">
            <w:pPr>
              <w:spacing w:line="260" w:lineRule="exact"/>
              <w:rPr>
                <w:rFonts w:hint="eastAsia"/>
                <w:kern w:val="0"/>
                <w:szCs w:val="21"/>
              </w:rPr>
            </w:pPr>
          </w:p>
        </w:tc>
        <w:tc>
          <w:tcPr>
            <w:tcW w:w="900" w:type="dxa"/>
            <w:tcBorders>
              <w:top w:val="single" w:color="000000" w:sz="8" w:space="0"/>
              <w:left w:val="single" w:color="000000" w:sz="8" w:space="0"/>
              <w:bottom w:val="single" w:color="000000" w:sz="8" w:space="0"/>
              <w:right w:val="single" w:color="000000" w:sz="8" w:space="0"/>
            </w:tcBorders>
            <w:noWrap w:val="0"/>
            <w:vAlign w:val="top"/>
          </w:tcPr>
          <w:p w14:paraId="582DAA8F">
            <w:pPr>
              <w:spacing w:line="260" w:lineRule="exact"/>
              <w:jc w:val="center"/>
              <w:rPr>
                <w:kern w:val="0"/>
                <w:szCs w:val="21"/>
              </w:rPr>
            </w:pPr>
          </w:p>
        </w:tc>
        <w:tc>
          <w:tcPr>
            <w:tcW w:w="2347" w:type="dxa"/>
            <w:tcBorders>
              <w:top w:val="single" w:color="000000" w:sz="8" w:space="0"/>
              <w:left w:val="single" w:color="000000" w:sz="8" w:space="0"/>
              <w:bottom w:val="single" w:color="000000" w:sz="8" w:space="0"/>
              <w:right w:val="single" w:color="000000" w:sz="8" w:space="0"/>
            </w:tcBorders>
            <w:noWrap w:val="0"/>
            <w:vAlign w:val="center"/>
          </w:tcPr>
          <w:p w14:paraId="39C8E754">
            <w:pPr>
              <w:spacing w:line="260" w:lineRule="exact"/>
              <w:jc w:val="left"/>
              <w:rPr>
                <w:kern w:val="0"/>
                <w:szCs w:val="21"/>
              </w:rPr>
            </w:pPr>
            <w:r>
              <w:rPr>
                <w:kern w:val="0"/>
                <w:szCs w:val="21"/>
              </w:rPr>
              <w:t>单位盖章。因学校性质、规模</w:t>
            </w:r>
            <w:r>
              <w:rPr>
                <w:rFonts w:hint="eastAsia"/>
                <w:kern w:val="0"/>
                <w:szCs w:val="21"/>
              </w:rPr>
              <w:t>或课程计划等原因，</w:t>
            </w:r>
            <w:r>
              <w:rPr>
                <w:kern w:val="0"/>
                <w:szCs w:val="21"/>
              </w:rPr>
              <w:t>课时偏少学科</w:t>
            </w:r>
            <w:r>
              <w:rPr>
                <w:rFonts w:hint="eastAsia"/>
                <w:kern w:val="0"/>
                <w:szCs w:val="21"/>
              </w:rPr>
              <w:t>的教师</w:t>
            </w:r>
            <w:r>
              <w:rPr>
                <w:kern w:val="0"/>
                <w:szCs w:val="21"/>
              </w:rPr>
              <w:t>须有其他教育教学工作量作为补充</w:t>
            </w:r>
            <w:r>
              <w:rPr>
                <w:rFonts w:hint="eastAsia"/>
                <w:kern w:val="0"/>
                <w:szCs w:val="21"/>
              </w:rPr>
              <w:t>。</w:t>
            </w:r>
            <w:r>
              <w:rPr>
                <w:kern w:val="0"/>
                <w:szCs w:val="21"/>
              </w:rPr>
              <w:t>（无需装订</w:t>
            </w:r>
            <w:r>
              <w:rPr>
                <w:b/>
                <w:bCs/>
                <w:kern w:val="0"/>
                <w:szCs w:val="21"/>
              </w:rPr>
              <w:t>）</w:t>
            </w:r>
          </w:p>
        </w:tc>
      </w:tr>
    </w:tbl>
    <w:p w14:paraId="386F90E0">
      <w:pPr>
        <w:suppressAutoHyphens/>
        <w:spacing w:line="540" w:lineRule="exact"/>
        <w:ind w:firstLine="641"/>
        <w:rPr>
          <w:rFonts w:eastAsia="仿宋_GB2312"/>
          <w:kern w:val="32"/>
          <w:sz w:val="32"/>
          <w:szCs w:val="32"/>
        </w:rPr>
      </w:pPr>
    </w:p>
    <w:p w14:paraId="311192E9">
      <w:pPr>
        <w:suppressAutoHyphens/>
        <w:spacing w:line="560" w:lineRule="exact"/>
        <w:ind w:firstLine="641"/>
        <w:rPr>
          <w:rFonts w:eastAsia="仿宋_GB2312"/>
          <w:kern w:val="32"/>
          <w:sz w:val="32"/>
          <w:szCs w:val="32"/>
        </w:rPr>
      </w:pPr>
      <w:r>
        <w:rPr>
          <w:rFonts w:eastAsia="仿宋_GB2312"/>
          <w:kern w:val="32"/>
          <w:sz w:val="32"/>
          <w:szCs w:val="32"/>
        </w:rPr>
        <w:t>（三）论文论著</w:t>
      </w:r>
      <w:r>
        <w:rPr>
          <w:rFonts w:hint="eastAsia" w:eastAsia="仿宋_GB2312"/>
          <w:kern w:val="32"/>
          <w:sz w:val="32"/>
          <w:szCs w:val="32"/>
        </w:rPr>
        <w:t>代表作</w:t>
      </w:r>
      <w:r>
        <w:rPr>
          <w:rFonts w:eastAsia="仿宋_GB2312"/>
          <w:kern w:val="32"/>
          <w:sz w:val="32"/>
          <w:szCs w:val="32"/>
        </w:rPr>
        <w:t>材料。</w:t>
      </w:r>
    </w:p>
    <w:p w14:paraId="44DBAA9E">
      <w:pPr>
        <w:suppressAutoHyphens/>
        <w:spacing w:line="560" w:lineRule="exact"/>
        <w:ind w:firstLine="641"/>
        <w:rPr>
          <w:rFonts w:hint="eastAsia" w:eastAsia="仿宋_GB2312"/>
          <w:kern w:val="32"/>
          <w:sz w:val="32"/>
          <w:szCs w:val="32"/>
        </w:rPr>
      </w:pPr>
      <w:r>
        <w:rPr>
          <w:rFonts w:hint="eastAsia" w:eastAsia="仿宋_GB2312"/>
          <w:kern w:val="32"/>
          <w:sz w:val="32"/>
          <w:szCs w:val="32"/>
        </w:rPr>
        <w:t>1</w:t>
      </w:r>
      <w:r>
        <w:rPr>
          <w:rFonts w:eastAsia="仿宋_GB2312"/>
          <w:kern w:val="32"/>
          <w:sz w:val="32"/>
          <w:szCs w:val="32"/>
        </w:rPr>
        <w:t>.</w:t>
      </w:r>
      <w:r>
        <w:rPr>
          <w:rFonts w:hint="eastAsia"/>
        </w:rPr>
        <w:t xml:space="preserve"> </w:t>
      </w:r>
      <w:r>
        <w:rPr>
          <w:rFonts w:hint="eastAsia" w:eastAsia="仿宋_GB2312"/>
          <w:kern w:val="32"/>
          <w:sz w:val="32"/>
          <w:szCs w:val="32"/>
        </w:rPr>
        <w:t>须提供1篇任现职以来的教育教学改革热点问题实践研究报告或学科育人真实案例。</w:t>
      </w:r>
    </w:p>
    <w:p w14:paraId="2606354B">
      <w:pPr>
        <w:widowControl/>
        <w:spacing w:line="560" w:lineRule="exact"/>
        <w:ind w:firstLine="640" w:firstLineChars="200"/>
        <w:rPr>
          <w:rFonts w:hint="eastAsia" w:eastAsia="仿宋_GB2312"/>
          <w:kern w:val="0"/>
          <w:sz w:val="32"/>
          <w:szCs w:val="32"/>
          <w:lang w:val="zh-CN"/>
        </w:rPr>
      </w:pPr>
      <w:r>
        <w:rPr>
          <w:rFonts w:eastAsia="仿宋_GB2312"/>
          <w:kern w:val="0"/>
          <w:sz w:val="32"/>
          <w:szCs w:val="32"/>
        </w:rPr>
        <w:t>2.</w:t>
      </w:r>
      <w:r>
        <w:rPr>
          <w:rFonts w:eastAsia="仿宋_GB2312"/>
          <w:kern w:val="0"/>
          <w:sz w:val="32"/>
          <w:szCs w:val="32"/>
          <w:lang w:val="zh-CN"/>
        </w:rPr>
        <w:t>获奖论文须提供公布评审结果的文件。如所提供的论文、论著不只是本人署名的，还须填写《论文、项目证明材料》，并由有关单位证明是否属实，加盖公章。</w:t>
      </w:r>
    </w:p>
    <w:p w14:paraId="5FC28DED">
      <w:pPr>
        <w:widowControl/>
        <w:spacing w:line="560" w:lineRule="exact"/>
        <w:ind w:firstLine="640" w:firstLineChars="200"/>
        <w:rPr>
          <w:rFonts w:hint="eastAsia" w:eastAsia="仿宋_GB2312"/>
          <w:kern w:val="0"/>
          <w:sz w:val="32"/>
          <w:szCs w:val="32"/>
          <w:lang w:val="zh-CN"/>
        </w:rPr>
      </w:pPr>
      <w:r>
        <w:rPr>
          <w:rFonts w:hint="eastAsia" w:eastAsia="仿宋_GB2312"/>
          <w:kern w:val="0"/>
          <w:sz w:val="32"/>
          <w:szCs w:val="32"/>
          <w:lang w:val="zh-CN"/>
        </w:rPr>
        <w:t>3</w:t>
      </w:r>
      <w:r>
        <w:rPr>
          <w:rFonts w:eastAsia="仿宋_GB2312"/>
          <w:kern w:val="0"/>
          <w:sz w:val="32"/>
          <w:szCs w:val="32"/>
          <w:lang w:val="zh-CN"/>
        </w:rPr>
        <w:t>.</w:t>
      </w:r>
      <w:r>
        <w:rPr>
          <w:rFonts w:eastAsia="仿宋_GB2312"/>
          <w:sz w:val="32"/>
          <w:szCs w:val="32"/>
          <w:lang w:bidi="ar"/>
        </w:rPr>
        <w:t xml:space="preserve"> 在教育教学中实际应用并具有推广价值的高水平论文或可替代论文的原创性成果，</w:t>
      </w:r>
      <w:r>
        <w:rPr>
          <w:rFonts w:hint="eastAsia" w:eastAsia="仿宋_GB2312"/>
          <w:sz w:val="32"/>
          <w:szCs w:val="32"/>
          <w:lang w:bidi="ar"/>
        </w:rPr>
        <w:t>可填写《高级职称申报人员代表性成果同行评价表》，</w:t>
      </w:r>
      <w:r>
        <w:rPr>
          <w:rFonts w:eastAsia="仿宋_GB2312"/>
          <w:sz w:val="32"/>
          <w:szCs w:val="32"/>
          <w:lang w:bidi="ar"/>
        </w:rPr>
        <w:t>原件</w:t>
      </w:r>
      <w:r>
        <w:rPr>
          <w:rFonts w:hint="eastAsia" w:eastAsia="仿宋_GB2312"/>
          <w:sz w:val="32"/>
          <w:szCs w:val="32"/>
          <w:lang w:bidi="ar"/>
        </w:rPr>
        <w:t>提交学科组鉴定，</w:t>
      </w:r>
      <w:r>
        <w:rPr>
          <w:rFonts w:eastAsia="仿宋_GB2312"/>
          <w:sz w:val="32"/>
          <w:szCs w:val="32"/>
          <w:lang w:bidi="ar"/>
        </w:rPr>
        <w:t>或</w:t>
      </w:r>
      <w:r>
        <w:rPr>
          <w:rFonts w:hint="eastAsia" w:eastAsia="仿宋_GB2312"/>
          <w:sz w:val="32"/>
          <w:szCs w:val="32"/>
          <w:lang w:bidi="ar"/>
        </w:rPr>
        <w:t>由</w:t>
      </w:r>
      <w:r>
        <w:rPr>
          <w:rFonts w:eastAsia="仿宋_GB2312"/>
          <w:sz w:val="32"/>
          <w:szCs w:val="32"/>
          <w:lang w:bidi="ar"/>
        </w:rPr>
        <w:t>不少于2名本学科（专业）正高级专家</w:t>
      </w:r>
      <w:r>
        <w:rPr>
          <w:rFonts w:hint="eastAsia" w:eastAsia="仿宋_GB2312"/>
          <w:sz w:val="32"/>
          <w:szCs w:val="32"/>
          <w:lang w:bidi="ar"/>
        </w:rPr>
        <w:t>填写</w:t>
      </w:r>
      <w:r>
        <w:rPr>
          <w:rFonts w:eastAsia="仿宋_GB2312"/>
          <w:sz w:val="32"/>
          <w:szCs w:val="32"/>
          <w:lang w:bidi="ar"/>
        </w:rPr>
        <w:t>鉴定意见。</w:t>
      </w:r>
    </w:p>
    <w:p w14:paraId="1F5A5CDA">
      <w:pPr>
        <w:spacing w:line="560" w:lineRule="exact"/>
        <w:ind w:firstLine="640" w:firstLineChars="200"/>
        <w:rPr>
          <w:rFonts w:hint="eastAsia" w:eastAsia="仿宋_GB2312"/>
          <w:kern w:val="0"/>
          <w:sz w:val="32"/>
          <w:szCs w:val="32"/>
          <w:lang w:val="zh-CN"/>
        </w:rPr>
      </w:pPr>
      <w:r>
        <w:rPr>
          <w:rFonts w:eastAsia="仿宋_GB2312"/>
          <w:kern w:val="32"/>
          <w:sz w:val="32"/>
          <w:szCs w:val="32"/>
        </w:rPr>
        <w:t>申报人</w:t>
      </w:r>
      <w:r>
        <w:rPr>
          <w:rFonts w:eastAsia="仿宋_GB2312"/>
          <w:kern w:val="0"/>
          <w:sz w:val="32"/>
          <w:szCs w:val="32"/>
          <w:lang w:val="zh-CN"/>
        </w:rPr>
        <w:t>同时提供“国家新闻出版署”的“期刊/期刊社查询”和知网等查询证明（见下图）。打印件粘贴于杂志封二页。如无法提供检索打印件（含获奖论文，不超过4篇）需同时报送与原稿一致的电子文稿。</w:t>
      </w:r>
    </w:p>
    <w:p w14:paraId="272B3711">
      <w:pPr>
        <w:spacing w:line="560" w:lineRule="exact"/>
        <w:ind w:firstLine="640" w:firstLineChars="200"/>
        <w:rPr>
          <w:rFonts w:hint="eastAsia" w:eastAsia="仿宋_GB2312"/>
          <w:kern w:val="0"/>
          <w:sz w:val="32"/>
          <w:szCs w:val="32"/>
          <w:lang w:val="zh-CN"/>
        </w:rPr>
      </w:pPr>
    </w:p>
    <w:p w14:paraId="05648C5D">
      <w:pPr>
        <w:spacing w:line="560" w:lineRule="exact"/>
        <w:ind w:firstLine="640" w:firstLineChars="200"/>
        <w:rPr>
          <w:rFonts w:hint="eastAsia" w:eastAsia="仿宋_GB2312"/>
          <w:kern w:val="0"/>
          <w:sz w:val="32"/>
          <w:szCs w:val="32"/>
          <w:lang w:val="zh-CN"/>
        </w:rPr>
      </w:pPr>
      <w:r>
        <w:rPr>
          <w:rFonts w:hint="eastAsia" w:eastAsia="仿宋_GB2312"/>
          <w:kern w:val="0"/>
          <w:sz w:val="32"/>
          <w:szCs w:val="32"/>
        </w:rPr>
        <w:drawing>
          <wp:anchor distT="0" distB="0" distL="114300" distR="114300" simplePos="0" relativeHeight="251662336" behindDoc="0" locked="0" layoutInCell="1" allowOverlap="1">
            <wp:simplePos x="0" y="0"/>
            <wp:positionH relativeFrom="margin">
              <wp:posOffset>657225</wp:posOffset>
            </wp:positionH>
            <wp:positionV relativeFrom="margin">
              <wp:posOffset>3424555</wp:posOffset>
            </wp:positionV>
            <wp:extent cx="4449445" cy="2563495"/>
            <wp:effectExtent l="0" t="0" r="8255" b="8255"/>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7"/>
                    <a:stretch>
                      <a:fillRect/>
                    </a:stretch>
                  </pic:blipFill>
                  <pic:spPr>
                    <a:xfrm>
                      <a:off x="0" y="0"/>
                      <a:ext cx="4449445" cy="2563495"/>
                    </a:xfrm>
                    <a:prstGeom prst="rect">
                      <a:avLst/>
                    </a:prstGeom>
                    <a:noFill/>
                    <a:ln>
                      <a:noFill/>
                    </a:ln>
                  </pic:spPr>
                </pic:pic>
              </a:graphicData>
            </a:graphic>
          </wp:anchor>
        </w:drawing>
      </w:r>
    </w:p>
    <w:p w14:paraId="61DA7C96">
      <w:pPr>
        <w:spacing w:line="560" w:lineRule="exact"/>
        <w:ind w:firstLine="640" w:firstLineChars="200"/>
        <w:rPr>
          <w:rFonts w:hint="eastAsia" w:eastAsia="仿宋_GB2312"/>
          <w:kern w:val="0"/>
          <w:sz w:val="32"/>
          <w:szCs w:val="32"/>
          <w:lang w:val="zh-CN"/>
        </w:rPr>
      </w:pPr>
    </w:p>
    <w:p w14:paraId="7B46B51B">
      <w:pPr>
        <w:spacing w:line="560" w:lineRule="exact"/>
        <w:ind w:firstLine="640" w:firstLineChars="200"/>
        <w:rPr>
          <w:rFonts w:hint="eastAsia" w:eastAsia="仿宋_GB2312"/>
          <w:kern w:val="0"/>
          <w:sz w:val="32"/>
          <w:szCs w:val="32"/>
          <w:lang w:val="zh-CN"/>
        </w:rPr>
      </w:pPr>
    </w:p>
    <w:p w14:paraId="008A183C">
      <w:pPr>
        <w:spacing w:line="560" w:lineRule="exact"/>
        <w:ind w:firstLine="640" w:firstLineChars="200"/>
        <w:rPr>
          <w:rFonts w:hint="eastAsia" w:eastAsia="仿宋_GB2312"/>
          <w:kern w:val="0"/>
          <w:sz w:val="32"/>
          <w:szCs w:val="32"/>
          <w:lang w:val="zh-CN"/>
        </w:rPr>
      </w:pPr>
    </w:p>
    <w:p w14:paraId="07E4BE2A">
      <w:pPr>
        <w:spacing w:line="560" w:lineRule="exact"/>
        <w:ind w:firstLine="640" w:firstLineChars="200"/>
        <w:rPr>
          <w:rFonts w:hint="eastAsia" w:eastAsia="仿宋_GB2312"/>
          <w:kern w:val="0"/>
          <w:sz w:val="32"/>
          <w:szCs w:val="32"/>
          <w:lang w:val="zh-CN"/>
        </w:rPr>
      </w:pPr>
    </w:p>
    <w:p w14:paraId="3A89D209">
      <w:pPr>
        <w:spacing w:line="560" w:lineRule="exact"/>
        <w:ind w:firstLine="640" w:firstLineChars="200"/>
        <w:rPr>
          <w:rFonts w:hint="eastAsia" w:eastAsia="仿宋_GB2312"/>
          <w:kern w:val="0"/>
          <w:sz w:val="32"/>
          <w:szCs w:val="32"/>
          <w:lang w:val="zh-CN"/>
        </w:rPr>
      </w:pPr>
    </w:p>
    <w:p w14:paraId="0B9554AC">
      <w:pPr>
        <w:spacing w:line="560" w:lineRule="exact"/>
        <w:ind w:firstLine="420" w:firstLineChars="200"/>
        <w:rPr>
          <w:rFonts w:hint="eastAsia" w:eastAsia="仿宋_GB2312"/>
          <w:kern w:val="0"/>
          <w:sz w:val="32"/>
          <w:szCs w:val="32"/>
          <w:lang w:val="zh-CN"/>
        </w:rPr>
      </w:pPr>
      <w:r>
        <w:drawing>
          <wp:anchor distT="0" distB="0" distL="114300" distR="114300" simplePos="0" relativeHeight="251661312" behindDoc="0" locked="0" layoutInCell="1" allowOverlap="1">
            <wp:simplePos x="0" y="0"/>
            <wp:positionH relativeFrom="column">
              <wp:posOffset>981075</wp:posOffset>
            </wp:positionH>
            <wp:positionV relativeFrom="paragraph">
              <wp:posOffset>249555</wp:posOffset>
            </wp:positionV>
            <wp:extent cx="3726180" cy="2701925"/>
            <wp:effectExtent l="0" t="0" r="7620" b="3175"/>
            <wp:wrapNone/>
            <wp:docPr id="10" name="图片 1" descr="说明: 说明: 说明: 中国学术期刊网络出版总库_详细目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说明: 说明: 说明: 中国学术期刊网络出版总库_详细目录.png"/>
                    <pic:cNvPicPr>
                      <a:picLocks noChangeAspect="1"/>
                    </pic:cNvPicPr>
                  </pic:nvPicPr>
                  <pic:blipFill>
                    <a:blip r:embed="rId8"/>
                    <a:srcRect l="10393" r="11902"/>
                    <a:stretch>
                      <a:fillRect/>
                    </a:stretch>
                  </pic:blipFill>
                  <pic:spPr>
                    <a:xfrm>
                      <a:off x="0" y="0"/>
                      <a:ext cx="3726180" cy="2701925"/>
                    </a:xfrm>
                    <a:prstGeom prst="rect">
                      <a:avLst/>
                    </a:prstGeom>
                    <a:noFill/>
                    <a:ln>
                      <a:noFill/>
                    </a:ln>
                  </pic:spPr>
                </pic:pic>
              </a:graphicData>
            </a:graphic>
          </wp:anchor>
        </w:drawing>
      </w:r>
    </w:p>
    <w:p w14:paraId="6FDEFC91">
      <w:pPr>
        <w:spacing w:line="560" w:lineRule="exact"/>
        <w:ind w:firstLine="640" w:firstLineChars="200"/>
        <w:rPr>
          <w:rFonts w:hint="eastAsia" w:eastAsia="仿宋_GB2312"/>
          <w:kern w:val="0"/>
          <w:sz w:val="32"/>
          <w:szCs w:val="32"/>
          <w:lang w:val="zh-CN"/>
        </w:rPr>
      </w:pPr>
    </w:p>
    <w:p w14:paraId="6D558F25">
      <w:pPr>
        <w:spacing w:line="560" w:lineRule="exact"/>
        <w:ind w:firstLine="640" w:firstLineChars="200"/>
        <w:rPr>
          <w:rFonts w:hint="eastAsia" w:eastAsia="仿宋_GB2312"/>
          <w:kern w:val="0"/>
          <w:sz w:val="32"/>
          <w:szCs w:val="32"/>
          <w:lang w:val="zh-CN"/>
        </w:rPr>
      </w:pPr>
    </w:p>
    <w:p w14:paraId="4F3244A0">
      <w:pPr>
        <w:spacing w:line="560" w:lineRule="exact"/>
        <w:ind w:firstLine="640" w:firstLineChars="200"/>
        <w:rPr>
          <w:rFonts w:hint="eastAsia" w:eastAsia="仿宋_GB2312"/>
          <w:kern w:val="0"/>
          <w:sz w:val="32"/>
          <w:szCs w:val="32"/>
          <w:lang w:val="zh-CN"/>
        </w:rPr>
      </w:pPr>
    </w:p>
    <w:p w14:paraId="76D75B7D">
      <w:pPr>
        <w:spacing w:line="560" w:lineRule="exact"/>
        <w:ind w:firstLine="640" w:firstLineChars="200"/>
        <w:rPr>
          <w:rFonts w:hint="eastAsia" w:eastAsia="仿宋_GB2312"/>
          <w:kern w:val="0"/>
          <w:sz w:val="32"/>
          <w:szCs w:val="32"/>
          <w:lang w:val="zh-CN"/>
        </w:rPr>
      </w:pPr>
    </w:p>
    <w:p w14:paraId="30C36971">
      <w:pPr>
        <w:spacing w:line="560" w:lineRule="exact"/>
        <w:ind w:firstLine="640" w:firstLineChars="200"/>
        <w:rPr>
          <w:rFonts w:hint="eastAsia" w:eastAsia="仿宋_GB2312"/>
          <w:kern w:val="32"/>
          <w:sz w:val="32"/>
          <w:szCs w:val="32"/>
        </w:rPr>
      </w:pPr>
    </w:p>
    <w:p w14:paraId="438AA182">
      <w:pPr>
        <w:suppressAutoHyphens/>
        <w:spacing w:line="560" w:lineRule="exact"/>
        <w:rPr>
          <w:rFonts w:hint="eastAsia"/>
          <w:color w:val="FF0000"/>
          <w:szCs w:val="32"/>
        </w:rPr>
      </w:pPr>
      <w:r>
        <mc:AlternateContent>
          <mc:Choice Requires="wps">
            <w:drawing>
              <wp:anchor distT="0" distB="0" distL="114300" distR="114300" simplePos="0" relativeHeight="251659264" behindDoc="0" locked="0" layoutInCell="1" allowOverlap="1">
                <wp:simplePos x="0" y="0"/>
                <wp:positionH relativeFrom="column">
                  <wp:posOffset>4686300</wp:posOffset>
                </wp:positionH>
                <wp:positionV relativeFrom="paragraph">
                  <wp:posOffset>68580</wp:posOffset>
                </wp:positionV>
                <wp:extent cx="1206500" cy="619125"/>
                <wp:effectExtent l="29845" t="5080" r="20955" b="347345"/>
                <wp:wrapNone/>
                <wp:docPr id="11" name="椭圆形标注 11"/>
                <wp:cNvGraphicFramePr/>
                <a:graphic xmlns:a="http://schemas.openxmlformats.org/drawingml/2006/main">
                  <a:graphicData uri="http://schemas.microsoft.com/office/word/2010/wordprocessingShape">
                    <wps:wsp>
                      <wps:cNvSpPr/>
                      <wps:spPr>
                        <a:xfrm>
                          <a:off x="0" y="0"/>
                          <a:ext cx="1206500" cy="619125"/>
                        </a:xfrm>
                        <a:prstGeom prst="wedgeEllipseCallout">
                          <a:avLst>
                            <a:gd name="adj1" fmla="val -50981"/>
                            <a:gd name="adj2" fmla="val 101940"/>
                          </a:avLst>
                        </a:prstGeom>
                        <a:solidFill>
                          <a:srgbClr val="FFFFFF"/>
                        </a:solidFill>
                        <a:ln w="9525" cap="flat" cmpd="sng">
                          <a:solidFill>
                            <a:srgbClr val="000000"/>
                          </a:solidFill>
                          <a:prstDash val="solid"/>
                          <a:miter/>
                          <a:headEnd type="none" w="med" len="med"/>
                          <a:tailEnd type="none" w="med" len="med"/>
                        </a:ln>
                      </wps:spPr>
                      <wps:txbx>
                        <w:txbxContent>
                          <w:p w14:paraId="44AB410A">
                            <w:pPr>
                              <w:rPr>
                                <w:b/>
                                <w:sz w:val="25"/>
                              </w:rPr>
                            </w:pPr>
                            <w:r>
                              <w:rPr>
                                <w:rFonts w:hint="eastAsia"/>
                                <w:b/>
                                <w:sz w:val="25"/>
                              </w:rPr>
                              <w:t>该文目录信息</w:t>
                            </w:r>
                          </w:p>
                        </w:txbxContent>
                      </wps:txbx>
                      <wps:bodyPr upright="1"/>
                    </wps:wsp>
                  </a:graphicData>
                </a:graphic>
              </wp:anchor>
            </w:drawing>
          </mc:Choice>
          <mc:Fallback>
            <w:pict>
              <v:shape id="_x0000_s1026" o:spid="_x0000_s1026" o:spt="63" type="#_x0000_t63" style="position:absolute;left:0pt;margin-left:369pt;margin-top:5.4pt;height:48.75pt;width:95pt;z-index:251659264;mso-width-relative:page;mso-height-relative:page;" fillcolor="#FFFFFF" filled="t" stroked="t" coordsize="21600,21600" o:gfxdata="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rs0GvWAAAACgEAAA8AAAAAAAAAAQAgAAAAIgAAAGRy&#10;cy9kb3ducmV2LnhtbFBLAQIUABQAAAAIAIdO4kDm2VjaQAIAAJYEAAAOAAAAAAAAAAEAIAAAACUB&#10;AABkcnMvZTJvRG9jLnhtbFBLBQYAAAAABgAGAFkBAADXBQAAAAA=&#10;" adj="-212,32819">
                <v:fill on="t" focussize="0,0"/>
                <v:stroke color="#000000" joinstyle="miter"/>
                <v:imagedata o:title=""/>
                <o:lock v:ext="edit" aspectratio="f"/>
                <v:textbox>
                  <w:txbxContent>
                    <w:p w14:paraId="44AB410A">
                      <w:pPr>
                        <w:rPr>
                          <w:b/>
                          <w:sz w:val="25"/>
                        </w:rPr>
                      </w:pPr>
                      <w:r>
                        <w:rPr>
                          <w:rFonts w:hint="eastAsia"/>
                          <w:b/>
                          <w:sz w:val="25"/>
                        </w:rPr>
                        <w:t>该文目录信息</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-571500</wp:posOffset>
                </wp:positionH>
                <wp:positionV relativeFrom="paragraph">
                  <wp:posOffset>167640</wp:posOffset>
                </wp:positionV>
                <wp:extent cx="1247775" cy="685800"/>
                <wp:effectExtent l="5080" t="5080" r="42545" b="223520"/>
                <wp:wrapNone/>
                <wp:docPr id="9" name="椭圆形标注 9"/>
                <wp:cNvGraphicFramePr/>
                <a:graphic xmlns:a="http://schemas.openxmlformats.org/drawingml/2006/main">
                  <a:graphicData uri="http://schemas.microsoft.com/office/word/2010/wordprocessingShape">
                    <wps:wsp>
                      <wps:cNvSpPr/>
                      <wps:spPr>
                        <a:xfrm>
                          <a:off x="0" y="0"/>
                          <a:ext cx="1247775" cy="685800"/>
                        </a:xfrm>
                        <a:prstGeom prst="wedgeEllipseCallout">
                          <a:avLst>
                            <a:gd name="adj1" fmla="val 51120"/>
                            <a:gd name="adj2" fmla="val 78333"/>
                          </a:avLst>
                        </a:prstGeom>
                        <a:solidFill>
                          <a:srgbClr val="FFFFFF"/>
                        </a:solidFill>
                        <a:ln w="9525" cap="flat" cmpd="sng">
                          <a:solidFill>
                            <a:srgbClr val="000000"/>
                          </a:solidFill>
                          <a:prstDash val="solid"/>
                          <a:miter/>
                          <a:headEnd type="none" w="med" len="med"/>
                          <a:tailEnd type="none" w="med" len="med"/>
                        </a:ln>
                      </wps:spPr>
                      <wps:txbx>
                        <w:txbxContent>
                          <w:p w14:paraId="6511A4BE">
                            <w:pPr>
                              <w:rPr>
                                <w:b/>
                                <w:sz w:val="25"/>
                              </w:rPr>
                            </w:pPr>
                            <w:r>
                              <w:rPr>
                                <w:rFonts w:hint="eastAsia"/>
                                <w:b/>
                                <w:sz w:val="25"/>
                              </w:rPr>
                              <w:t>期刊信息</w:t>
                            </w:r>
                          </w:p>
                        </w:txbxContent>
                      </wps:txbx>
                      <wps:bodyPr upright="1"/>
                    </wps:wsp>
                  </a:graphicData>
                </a:graphic>
              </wp:anchor>
            </w:drawing>
          </mc:Choice>
          <mc:Fallback>
            <w:pict>
              <v:shape id="_x0000_s1026" o:spid="_x0000_s1026" o:spt="63" type="#_x0000_t63" style="position:absolute;left:0pt;margin-left:-45pt;margin-top:13.2pt;height:54pt;width:98.25pt;z-index:251660288;mso-width-relative:page;mso-height-relative:page;" fillcolor="#FFFFFF" filled="t" stroked="t" coordsize="21600,21600" o:gfxdata="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IAowNkAAAAKAQAADwAAAAAAAAABACAAAAAiAAAA&#10;ZHJzL2Rvd25yZXYueG1sUEsBAhQAFAAAAAgAh07iQKgAgC8/AgAAkgQAAA4AAAAAAAAAAQAgAAAA&#10;KAEAAGRycy9lMm9Eb2MueG1sUEsFBgAAAAAGAAYAWQEAANkFAAAAAA==&#10;" adj="21842,27720">
                <v:fill on="t" focussize="0,0"/>
                <v:stroke color="#000000" joinstyle="miter"/>
                <v:imagedata o:title=""/>
                <o:lock v:ext="edit" aspectratio="f"/>
                <v:textbox>
                  <w:txbxContent>
                    <w:p w14:paraId="6511A4BE">
                      <w:pPr>
                        <w:rPr>
                          <w:b/>
                          <w:sz w:val="25"/>
                        </w:rPr>
                      </w:pPr>
                      <w:r>
                        <w:rPr>
                          <w:rFonts w:hint="eastAsia"/>
                          <w:b/>
                          <w:sz w:val="25"/>
                        </w:rPr>
                        <w:t>期刊信息</w:t>
                      </w:r>
                    </w:p>
                  </w:txbxContent>
                </v:textbox>
              </v:shape>
            </w:pict>
          </mc:Fallback>
        </mc:AlternateContent>
      </w:r>
    </w:p>
    <w:p w14:paraId="0A1E0AE2">
      <w:pPr>
        <w:spacing w:line="600" w:lineRule="exact"/>
        <w:jc w:val="center"/>
        <w:rPr>
          <w:rFonts w:hint="eastAsia"/>
          <w:szCs w:val="32"/>
        </w:rPr>
      </w:pPr>
    </w:p>
    <w:p w14:paraId="00E241B2">
      <w:pPr>
        <w:spacing w:line="600" w:lineRule="exact"/>
        <w:jc w:val="center"/>
        <w:rPr>
          <w:szCs w:val="32"/>
        </w:rPr>
      </w:pPr>
    </w:p>
    <w:p w14:paraId="1AFF187D">
      <w:pPr>
        <w:suppressAutoHyphens/>
        <w:spacing w:line="600" w:lineRule="exact"/>
        <w:rPr>
          <w:rFonts w:hint="eastAsia" w:eastAsia="仿宋_GB2312"/>
          <w:kern w:val="32"/>
          <w:sz w:val="32"/>
          <w:szCs w:val="32"/>
        </w:rPr>
      </w:pPr>
    </w:p>
    <w:p w14:paraId="4A208CEB">
      <w:pPr>
        <w:suppressAutoHyphens/>
        <w:spacing w:line="600" w:lineRule="exact"/>
        <w:ind w:firstLine="640"/>
        <w:rPr>
          <w:rFonts w:eastAsia="仿宋_GB2312"/>
          <w:sz w:val="32"/>
          <w:szCs w:val="32"/>
        </w:rPr>
      </w:pPr>
      <w:r>
        <w:rPr>
          <w:rFonts w:eastAsia="仿宋_GB2312"/>
          <w:kern w:val="32"/>
          <w:sz w:val="32"/>
          <w:szCs w:val="32"/>
        </w:rPr>
        <w:t>2.按目录要求装订成册。封面目录格式如下：</w:t>
      </w:r>
    </w:p>
    <w:tbl>
      <w:tblPr>
        <w:tblStyle w:val="10"/>
        <w:tblW w:w="0" w:type="auto"/>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82"/>
        <w:gridCol w:w="3176"/>
        <w:gridCol w:w="1111"/>
        <w:gridCol w:w="1247"/>
        <w:gridCol w:w="1247"/>
        <w:gridCol w:w="1247"/>
      </w:tblGrid>
      <w:tr w14:paraId="300AD3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50" w:hRule="atLeast"/>
        </w:trPr>
        <w:tc>
          <w:tcPr>
            <w:tcW w:w="982" w:type="dxa"/>
            <w:tcBorders>
              <w:top w:val="single" w:color="auto" w:sz="12" w:space="0"/>
              <w:left w:val="single" w:color="auto" w:sz="12" w:space="0"/>
              <w:bottom w:val="single" w:color="auto" w:sz="8" w:space="0"/>
              <w:right w:val="single" w:color="auto" w:sz="8" w:space="0"/>
            </w:tcBorders>
            <w:noWrap w:val="0"/>
            <w:vAlign w:val="center"/>
          </w:tcPr>
          <w:p w14:paraId="5646D1A2">
            <w:pPr>
              <w:spacing w:line="260" w:lineRule="exact"/>
              <w:jc w:val="center"/>
              <w:rPr>
                <w:szCs w:val="21"/>
              </w:rPr>
            </w:pPr>
            <w:r>
              <w:rPr>
                <w:szCs w:val="21"/>
              </w:rPr>
              <w:t>序号</w:t>
            </w:r>
          </w:p>
        </w:tc>
        <w:tc>
          <w:tcPr>
            <w:tcW w:w="3176" w:type="dxa"/>
            <w:tcBorders>
              <w:top w:val="single" w:color="auto" w:sz="12" w:space="0"/>
              <w:left w:val="single" w:color="auto" w:sz="8" w:space="0"/>
              <w:bottom w:val="single" w:color="auto" w:sz="8" w:space="0"/>
              <w:right w:val="single" w:color="auto" w:sz="8" w:space="0"/>
            </w:tcBorders>
            <w:noWrap w:val="0"/>
            <w:vAlign w:val="center"/>
          </w:tcPr>
          <w:p w14:paraId="4A5A1E49">
            <w:pPr>
              <w:spacing w:line="260" w:lineRule="exact"/>
              <w:jc w:val="center"/>
              <w:rPr>
                <w:szCs w:val="21"/>
              </w:rPr>
            </w:pPr>
            <w:r>
              <w:rPr>
                <w:szCs w:val="21"/>
              </w:rPr>
              <w:t>论文论著教材</w:t>
            </w:r>
            <w:r>
              <w:rPr>
                <w:rFonts w:hint="eastAsia"/>
                <w:szCs w:val="21"/>
              </w:rPr>
              <w:t>研究报告</w:t>
            </w:r>
            <w:r>
              <w:rPr>
                <w:szCs w:val="21"/>
              </w:rPr>
              <w:t>名称</w:t>
            </w:r>
          </w:p>
        </w:tc>
        <w:tc>
          <w:tcPr>
            <w:tcW w:w="1111" w:type="dxa"/>
            <w:tcBorders>
              <w:top w:val="single" w:color="auto" w:sz="12" w:space="0"/>
              <w:left w:val="single" w:color="auto" w:sz="8" w:space="0"/>
              <w:bottom w:val="single" w:color="auto" w:sz="8" w:space="0"/>
              <w:right w:val="single" w:color="auto" w:sz="8" w:space="0"/>
            </w:tcBorders>
            <w:noWrap w:val="0"/>
            <w:vAlign w:val="center"/>
          </w:tcPr>
          <w:p w14:paraId="5F0168E7">
            <w:pPr>
              <w:spacing w:line="260" w:lineRule="exact"/>
              <w:jc w:val="center"/>
              <w:rPr>
                <w:szCs w:val="21"/>
              </w:rPr>
            </w:pPr>
            <w:r>
              <w:rPr>
                <w:szCs w:val="21"/>
              </w:rPr>
              <w:t>本人承担</w:t>
            </w:r>
          </w:p>
          <w:p w14:paraId="6DDCDFC0">
            <w:pPr>
              <w:spacing w:line="260" w:lineRule="exact"/>
              <w:jc w:val="center"/>
              <w:rPr>
                <w:szCs w:val="21"/>
              </w:rPr>
            </w:pPr>
            <w:r>
              <w:rPr>
                <w:szCs w:val="21"/>
              </w:rPr>
              <w:t>部分</w:t>
            </w:r>
          </w:p>
        </w:tc>
        <w:tc>
          <w:tcPr>
            <w:tcW w:w="1247" w:type="dxa"/>
            <w:tcBorders>
              <w:top w:val="single" w:color="auto" w:sz="12" w:space="0"/>
              <w:left w:val="single" w:color="auto" w:sz="8" w:space="0"/>
              <w:bottom w:val="single" w:color="auto" w:sz="8" w:space="0"/>
              <w:right w:val="single" w:color="auto" w:sz="8" w:space="0"/>
            </w:tcBorders>
            <w:noWrap w:val="0"/>
            <w:vAlign w:val="center"/>
          </w:tcPr>
          <w:p w14:paraId="398EC122">
            <w:pPr>
              <w:spacing w:line="260" w:lineRule="exact"/>
              <w:jc w:val="center"/>
              <w:rPr>
                <w:szCs w:val="21"/>
              </w:rPr>
            </w:pPr>
            <w:r>
              <w:rPr>
                <w:szCs w:val="21"/>
              </w:rPr>
              <w:t>发表、出版时间</w:t>
            </w:r>
          </w:p>
        </w:tc>
        <w:tc>
          <w:tcPr>
            <w:tcW w:w="1247" w:type="dxa"/>
            <w:tcBorders>
              <w:top w:val="single" w:color="auto" w:sz="12" w:space="0"/>
              <w:left w:val="single" w:color="auto" w:sz="8" w:space="0"/>
              <w:bottom w:val="single" w:color="auto" w:sz="8" w:space="0"/>
              <w:right w:val="single" w:color="auto" w:sz="8" w:space="0"/>
            </w:tcBorders>
            <w:noWrap w:val="0"/>
            <w:vAlign w:val="center"/>
          </w:tcPr>
          <w:p w14:paraId="5865BD47">
            <w:pPr>
              <w:spacing w:line="260" w:lineRule="exact"/>
              <w:jc w:val="center"/>
              <w:rPr>
                <w:szCs w:val="21"/>
              </w:rPr>
            </w:pPr>
            <w:r>
              <w:rPr>
                <w:szCs w:val="21"/>
              </w:rPr>
              <w:t>期刊名称</w:t>
            </w:r>
          </w:p>
          <w:p w14:paraId="3A2CE116">
            <w:pPr>
              <w:spacing w:line="260" w:lineRule="exact"/>
              <w:jc w:val="center"/>
              <w:rPr>
                <w:szCs w:val="21"/>
              </w:rPr>
            </w:pPr>
            <w:r>
              <w:rPr>
                <w:szCs w:val="21"/>
              </w:rPr>
              <w:t>或出版社</w:t>
            </w:r>
          </w:p>
        </w:tc>
        <w:tc>
          <w:tcPr>
            <w:tcW w:w="1247" w:type="dxa"/>
            <w:tcBorders>
              <w:top w:val="single" w:color="auto" w:sz="12" w:space="0"/>
              <w:left w:val="single" w:color="auto" w:sz="8" w:space="0"/>
              <w:bottom w:val="single" w:color="auto" w:sz="8" w:space="0"/>
              <w:right w:val="single" w:color="auto" w:sz="12" w:space="0"/>
            </w:tcBorders>
            <w:noWrap w:val="0"/>
            <w:vAlign w:val="center"/>
          </w:tcPr>
          <w:p w14:paraId="1569D074">
            <w:pPr>
              <w:spacing w:line="260" w:lineRule="exact"/>
              <w:jc w:val="center"/>
              <w:rPr>
                <w:szCs w:val="21"/>
              </w:rPr>
            </w:pPr>
            <w:r>
              <w:rPr>
                <w:szCs w:val="21"/>
              </w:rPr>
              <w:t>是否提供查询网页</w:t>
            </w:r>
          </w:p>
        </w:tc>
      </w:tr>
      <w:tr w14:paraId="3885C2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5" w:hRule="atLeast"/>
        </w:trPr>
        <w:tc>
          <w:tcPr>
            <w:tcW w:w="982" w:type="dxa"/>
            <w:tcBorders>
              <w:top w:val="single" w:color="auto" w:sz="8" w:space="0"/>
              <w:left w:val="single" w:color="auto" w:sz="12" w:space="0"/>
              <w:bottom w:val="single" w:color="auto" w:sz="8" w:space="0"/>
              <w:right w:val="single" w:color="auto" w:sz="8" w:space="0"/>
            </w:tcBorders>
            <w:noWrap w:val="0"/>
            <w:vAlign w:val="center"/>
          </w:tcPr>
          <w:p w14:paraId="24F27FDC">
            <w:pPr>
              <w:spacing w:line="260" w:lineRule="exact"/>
              <w:rPr>
                <w:szCs w:val="21"/>
              </w:rPr>
            </w:pPr>
          </w:p>
        </w:tc>
        <w:tc>
          <w:tcPr>
            <w:tcW w:w="3176" w:type="dxa"/>
            <w:tcBorders>
              <w:top w:val="single" w:color="auto" w:sz="8" w:space="0"/>
              <w:left w:val="single" w:color="auto" w:sz="8" w:space="0"/>
              <w:bottom w:val="single" w:color="auto" w:sz="8" w:space="0"/>
              <w:right w:val="single" w:color="auto" w:sz="8" w:space="0"/>
            </w:tcBorders>
            <w:noWrap w:val="0"/>
            <w:vAlign w:val="center"/>
          </w:tcPr>
          <w:p w14:paraId="6FBF32A3">
            <w:pPr>
              <w:spacing w:line="260" w:lineRule="exact"/>
              <w:rPr>
                <w:szCs w:val="21"/>
              </w:rPr>
            </w:pPr>
            <w:r>
              <w:rPr>
                <w:szCs w:val="21"/>
              </w:rPr>
              <w:t>例：《中小学教师有效教学行为调查研究》</w:t>
            </w:r>
          </w:p>
        </w:tc>
        <w:tc>
          <w:tcPr>
            <w:tcW w:w="1111" w:type="dxa"/>
            <w:tcBorders>
              <w:top w:val="single" w:color="auto" w:sz="8" w:space="0"/>
              <w:left w:val="single" w:color="auto" w:sz="8" w:space="0"/>
              <w:bottom w:val="single" w:color="auto" w:sz="8" w:space="0"/>
              <w:right w:val="single" w:color="auto" w:sz="8" w:space="0"/>
            </w:tcBorders>
            <w:noWrap w:val="0"/>
            <w:vAlign w:val="center"/>
          </w:tcPr>
          <w:p w14:paraId="09C6D800">
            <w:pPr>
              <w:spacing w:line="260" w:lineRule="exact"/>
              <w:jc w:val="center"/>
              <w:rPr>
                <w:szCs w:val="21"/>
              </w:rPr>
            </w:pPr>
            <w:r>
              <w:rPr>
                <w:szCs w:val="21"/>
              </w:rPr>
              <w:t>独立</w:t>
            </w:r>
          </w:p>
        </w:tc>
        <w:tc>
          <w:tcPr>
            <w:tcW w:w="1247" w:type="dxa"/>
            <w:tcBorders>
              <w:top w:val="single" w:color="auto" w:sz="8" w:space="0"/>
              <w:left w:val="single" w:color="auto" w:sz="8" w:space="0"/>
              <w:bottom w:val="single" w:color="auto" w:sz="8" w:space="0"/>
              <w:right w:val="single" w:color="auto" w:sz="8" w:space="0"/>
            </w:tcBorders>
            <w:noWrap w:val="0"/>
            <w:vAlign w:val="center"/>
          </w:tcPr>
          <w:p w14:paraId="45E33F6F">
            <w:pPr>
              <w:spacing w:line="260" w:lineRule="exact"/>
              <w:jc w:val="center"/>
              <w:rPr>
                <w:szCs w:val="21"/>
              </w:rPr>
            </w:pPr>
            <w:r>
              <w:rPr>
                <w:szCs w:val="21"/>
              </w:rPr>
              <w:t>20</w:t>
            </w:r>
            <w:r>
              <w:rPr>
                <w:rFonts w:hint="eastAsia"/>
                <w:szCs w:val="21"/>
              </w:rPr>
              <w:t>20</w:t>
            </w:r>
            <w:r>
              <w:rPr>
                <w:szCs w:val="21"/>
              </w:rPr>
              <w:t>．04</w:t>
            </w:r>
          </w:p>
        </w:tc>
        <w:tc>
          <w:tcPr>
            <w:tcW w:w="1247" w:type="dxa"/>
            <w:tcBorders>
              <w:top w:val="single" w:color="auto" w:sz="8" w:space="0"/>
              <w:left w:val="single" w:color="auto" w:sz="8" w:space="0"/>
              <w:bottom w:val="single" w:color="auto" w:sz="8" w:space="0"/>
              <w:right w:val="single" w:color="auto" w:sz="8" w:space="0"/>
            </w:tcBorders>
            <w:noWrap w:val="0"/>
            <w:vAlign w:val="center"/>
          </w:tcPr>
          <w:p w14:paraId="098382DF">
            <w:pPr>
              <w:spacing w:line="260" w:lineRule="exact"/>
              <w:jc w:val="center"/>
              <w:rPr>
                <w:szCs w:val="21"/>
              </w:rPr>
            </w:pPr>
            <w:r>
              <w:rPr>
                <w:szCs w:val="21"/>
              </w:rPr>
              <w:t>教育研究</w:t>
            </w:r>
          </w:p>
        </w:tc>
        <w:tc>
          <w:tcPr>
            <w:tcW w:w="1247" w:type="dxa"/>
            <w:tcBorders>
              <w:top w:val="single" w:color="auto" w:sz="8" w:space="0"/>
              <w:left w:val="single" w:color="auto" w:sz="8" w:space="0"/>
              <w:bottom w:val="single" w:color="auto" w:sz="8" w:space="0"/>
              <w:right w:val="single" w:color="auto" w:sz="12" w:space="0"/>
            </w:tcBorders>
            <w:noWrap w:val="0"/>
            <w:vAlign w:val="center"/>
          </w:tcPr>
          <w:p w14:paraId="50044032">
            <w:pPr>
              <w:spacing w:line="260" w:lineRule="exact"/>
              <w:jc w:val="center"/>
              <w:rPr>
                <w:szCs w:val="21"/>
              </w:rPr>
            </w:pPr>
            <w:r>
              <w:rPr>
                <w:szCs w:val="21"/>
              </w:rPr>
              <w:t>是</w:t>
            </w:r>
          </w:p>
        </w:tc>
      </w:tr>
      <w:tr w14:paraId="1D395B8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8" w:hRule="atLeast"/>
        </w:trPr>
        <w:tc>
          <w:tcPr>
            <w:tcW w:w="982" w:type="dxa"/>
            <w:tcBorders>
              <w:top w:val="single" w:color="auto" w:sz="8" w:space="0"/>
              <w:left w:val="single" w:color="auto" w:sz="12" w:space="0"/>
              <w:bottom w:val="single" w:color="auto" w:sz="12" w:space="0"/>
              <w:right w:val="single" w:color="auto" w:sz="8" w:space="0"/>
            </w:tcBorders>
            <w:noWrap w:val="0"/>
            <w:vAlign w:val="center"/>
          </w:tcPr>
          <w:p w14:paraId="6AE8AECA">
            <w:pPr>
              <w:spacing w:line="260" w:lineRule="exact"/>
              <w:rPr>
                <w:szCs w:val="21"/>
              </w:rPr>
            </w:pPr>
          </w:p>
        </w:tc>
        <w:tc>
          <w:tcPr>
            <w:tcW w:w="3176" w:type="dxa"/>
            <w:tcBorders>
              <w:top w:val="single" w:color="auto" w:sz="8" w:space="0"/>
              <w:left w:val="single" w:color="auto" w:sz="8" w:space="0"/>
              <w:bottom w:val="single" w:color="auto" w:sz="12" w:space="0"/>
              <w:right w:val="single" w:color="auto" w:sz="8" w:space="0"/>
            </w:tcBorders>
            <w:noWrap w:val="0"/>
            <w:vAlign w:val="center"/>
          </w:tcPr>
          <w:p w14:paraId="23781D10">
            <w:pPr>
              <w:spacing w:line="260" w:lineRule="exact"/>
              <w:rPr>
                <w:szCs w:val="21"/>
              </w:rPr>
            </w:pPr>
          </w:p>
        </w:tc>
        <w:tc>
          <w:tcPr>
            <w:tcW w:w="1111" w:type="dxa"/>
            <w:tcBorders>
              <w:top w:val="single" w:color="auto" w:sz="8" w:space="0"/>
              <w:left w:val="single" w:color="auto" w:sz="8" w:space="0"/>
              <w:bottom w:val="single" w:color="auto" w:sz="12" w:space="0"/>
              <w:right w:val="single" w:color="auto" w:sz="8" w:space="0"/>
            </w:tcBorders>
            <w:noWrap w:val="0"/>
            <w:vAlign w:val="center"/>
          </w:tcPr>
          <w:p w14:paraId="3102DC08">
            <w:pPr>
              <w:spacing w:line="260" w:lineRule="exact"/>
              <w:jc w:val="center"/>
              <w:rPr>
                <w:szCs w:val="21"/>
              </w:rPr>
            </w:pPr>
          </w:p>
        </w:tc>
        <w:tc>
          <w:tcPr>
            <w:tcW w:w="1247" w:type="dxa"/>
            <w:tcBorders>
              <w:top w:val="single" w:color="auto" w:sz="8" w:space="0"/>
              <w:left w:val="single" w:color="auto" w:sz="8" w:space="0"/>
              <w:bottom w:val="single" w:color="auto" w:sz="12" w:space="0"/>
              <w:right w:val="single" w:color="auto" w:sz="8" w:space="0"/>
            </w:tcBorders>
            <w:noWrap w:val="0"/>
            <w:vAlign w:val="center"/>
          </w:tcPr>
          <w:p w14:paraId="114F3704">
            <w:pPr>
              <w:spacing w:line="260" w:lineRule="exact"/>
              <w:jc w:val="center"/>
              <w:rPr>
                <w:szCs w:val="21"/>
              </w:rPr>
            </w:pPr>
          </w:p>
        </w:tc>
        <w:tc>
          <w:tcPr>
            <w:tcW w:w="1247" w:type="dxa"/>
            <w:tcBorders>
              <w:top w:val="single" w:color="auto" w:sz="8" w:space="0"/>
              <w:left w:val="single" w:color="auto" w:sz="8" w:space="0"/>
              <w:bottom w:val="single" w:color="auto" w:sz="12" w:space="0"/>
              <w:right w:val="single" w:color="auto" w:sz="8" w:space="0"/>
            </w:tcBorders>
            <w:noWrap w:val="0"/>
            <w:vAlign w:val="center"/>
          </w:tcPr>
          <w:p w14:paraId="4CB09DAD">
            <w:pPr>
              <w:spacing w:line="260" w:lineRule="exact"/>
              <w:jc w:val="center"/>
              <w:rPr>
                <w:szCs w:val="21"/>
              </w:rPr>
            </w:pPr>
          </w:p>
        </w:tc>
        <w:tc>
          <w:tcPr>
            <w:tcW w:w="1247" w:type="dxa"/>
            <w:tcBorders>
              <w:top w:val="single" w:color="auto" w:sz="8" w:space="0"/>
              <w:left w:val="single" w:color="auto" w:sz="8" w:space="0"/>
              <w:bottom w:val="single" w:color="auto" w:sz="12" w:space="0"/>
              <w:right w:val="single" w:color="auto" w:sz="12" w:space="0"/>
            </w:tcBorders>
            <w:noWrap w:val="0"/>
            <w:vAlign w:val="center"/>
          </w:tcPr>
          <w:p w14:paraId="25663DBD">
            <w:pPr>
              <w:spacing w:line="260" w:lineRule="exact"/>
              <w:jc w:val="center"/>
              <w:rPr>
                <w:szCs w:val="21"/>
              </w:rPr>
            </w:pPr>
          </w:p>
        </w:tc>
      </w:tr>
    </w:tbl>
    <w:p w14:paraId="22DE2591">
      <w:pPr>
        <w:suppressAutoHyphens/>
        <w:spacing w:line="520" w:lineRule="exact"/>
        <w:ind w:firstLine="641"/>
        <w:rPr>
          <w:rFonts w:eastAsia="仿宋_GB2312"/>
          <w:kern w:val="32"/>
          <w:sz w:val="32"/>
          <w:szCs w:val="32"/>
        </w:rPr>
      </w:pPr>
      <w:r>
        <w:rPr>
          <w:rFonts w:eastAsia="仿宋_GB2312"/>
          <w:kern w:val="32"/>
          <w:sz w:val="32"/>
          <w:szCs w:val="32"/>
        </w:rPr>
        <w:t>（</w:t>
      </w:r>
      <w:r>
        <w:rPr>
          <w:rFonts w:hint="eastAsia" w:eastAsia="仿宋_GB2312"/>
          <w:kern w:val="32"/>
          <w:sz w:val="32"/>
          <w:szCs w:val="32"/>
        </w:rPr>
        <w:t>四</w:t>
      </w:r>
      <w:r>
        <w:rPr>
          <w:rFonts w:eastAsia="仿宋_GB2312"/>
          <w:kern w:val="32"/>
          <w:sz w:val="32"/>
          <w:szCs w:val="32"/>
        </w:rPr>
        <w:t>）</w:t>
      </w:r>
      <w:r>
        <w:rPr>
          <w:rFonts w:hint="eastAsia" w:eastAsia="仿宋_GB2312"/>
          <w:kern w:val="32"/>
          <w:sz w:val="32"/>
          <w:szCs w:val="32"/>
        </w:rPr>
        <w:t>课题和教学科研获奖情况（限2项）</w:t>
      </w:r>
      <w:r>
        <w:rPr>
          <w:rFonts w:eastAsia="仿宋_GB2312"/>
          <w:kern w:val="32"/>
          <w:sz w:val="32"/>
          <w:szCs w:val="32"/>
        </w:rPr>
        <w:t>。</w:t>
      </w:r>
    </w:p>
    <w:p w14:paraId="7391DFFE">
      <w:pPr>
        <w:suppressAutoHyphens/>
        <w:autoSpaceDN w:val="0"/>
        <w:spacing w:line="480" w:lineRule="exact"/>
        <w:ind w:firstLine="641"/>
        <w:rPr>
          <w:rFonts w:eastAsia="仿宋_GB2312"/>
          <w:kern w:val="32"/>
          <w:sz w:val="32"/>
          <w:szCs w:val="32"/>
        </w:rPr>
      </w:pPr>
      <w:r>
        <w:rPr>
          <w:rFonts w:eastAsia="仿宋_GB2312"/>
          <w:kern w:val="32"/>
          <w:sz w:val="32"/>
          <w:szCs w:val="32"/>
          <w:lang w:bidi="ar"/>
        </w:rPr>
        <w:t>1．任现职以来</w:t>
      </w:r>
      <w:r>
        <w:rPr>
          <w:rFonts w:hint="eastAsia" w:eastAsia="仿宋_GB2312"/>
          <w:kern w:val="32"/>
          <w:sz w:val="32"/>
          <w:szCs w:val="32"/>
          <w:lang w:bidi="ar"/>
        </w:rPr>
        <w:t>参与</w:t>
      </w:r>
      <w:r>
        <w:rPr>
          <w:rFonts w:eastAsia="仿宋_GB2312"/>
          <w:kern w:val="32"/>
          <w:sz w:val="32"/>
          <w:szCs w:val="32"/>
          <w:lang w:bidi="ar"/>
        </w:rPr>
        <w:t>的课题材料，包括：（1）立项报告，或课题下达文件；（2</w:t>
      </w:r>
      <w:r>
        <w:rPr>
          <w:rFonts w:eastAsia="仿宋_GB2312"/>
          <w:kern w:val="0"/>
          <w:sz w:val="32"/>
          <w:szCs w:val="32"/>
          <w:lang w:bidi="ar"/>
        </w:rPr>
        <w:t>）</w:t>
      </w:r>
      <w:r>
        <w:rPr>
          <w:rFonts w:eastAsia="仿宋_GB2312"/>
          <w:kern w:val="32"/>
          <w:sz w:val="32"/>
          <w:szCs w:val="32"/>
          <w:lang w:bidi="ar"/>
        </w:rPr>
        <w:t>研究成果：研究报告、发表的论文等；（3</w:t>
      </w:r>
      <w:r>
        <w:rPr>
          <w:rFonts w:eastAsia="仿宋_GB2312"/>
          <w:kern w:val="0"/>
          <w:sz w:val="32"/>
          <w:szCs w:val="32"/>
          <w:lang w:bidi="ar"/>
        </w:rPr>
        <w:t>）</w:t>
      </w:r>
      <w:r>
        <w:rPr>
          <w:rFonts w:eastAsia="仿宋_GB2312"/>
          <w:kern w:val="32"/>
          <w:sz w:val="32"/>
          <w:szCs w:val="32"/>
          <w:lang w:bidi="ar"/>
        </w:rPr>
        <w:t>结题报告，或课题获奖证书。</w:t>
      </w:r>
    </w:p>
    <w:p w14:paraId="64A110DC">
      <w:pPr>
        <w:suppressAutoHyphens/>
        <w:autoSpaceDN w:val="0"/>
        <w:spacing w:line="480" w:lineRule="exact"/>
        <w:ind w:firstLine="641"/>
        <w:rPr>
          <w:rFonts w:eastAsia="仿宋_GB2312"/>
          <w:kern w:val="32"/>
          <w:sz w:val="32"/>
          <w:szCs w:val="32"/>
        </w:rPr>
      </w:pPr>
      <w:r>
        <w:rPr>
          <w:rFonts w:eastAsia="仿宋_GB2312"/>
          <w:kern w:val="32"/>
          <w:sz w:val="32"/>
          <w:szCs w:val="32"/>
          <w:lang w:bidi="ar"/>
        </w:rPr>
        <w:t>2</w:t>
      </w:r>
      <w:r>
        <w:rPr>
          <w:rFonts w:hint="eastAsia" w:eastAsia="仿宋_GB2312"/>
          <w:kern w:val="32"/>
          <w:sz w:val="32"/>
          <w:szCs w:val="32"/>
          <w:lang w:bidi="ar"/>
        </w:rPr>
        <w:t>.</w:t>
      </w:r>
      <w:r>
        <w:rPr>
          <w:rFonts w:eastAsia="仿宋_GB2312"/>
          <w:kern w:val="32"/>
          <w:sz w:val="32"/>
          <w:szCs w:val="32"/>
          <w:lang w:bidi="ar"/>
        </w:rPr>
        <w:t>任现职以来教学成果奖获奖材料，包括：（1）获奖证书；（2）成果申报书；（3）成果报告；（4）研究成果：代表性研究报告、论文、专著（封面、目录及重要章节）等。</w:t>
      </w:r>
    </w:p>
    <w:p w14:paraId="5B033888">
      <w:pPr>
        <w:suppressAutoHyphens/>
        <w:autoSpaceDN w:val="0"/>
        <w:spacing w:line="480" w:lineRule="exact"/>
        <w:ind w:firstLine="641"/>
        <w:rPr>
          <w:rFonts w:eastAsia="仿宋_GB2312"/>
          <w:kern w:val="32"/>
          <w:sz w:val="32"/>
          <w:szCs w:val="32"/>
        </w:rPr>
      </w:pPr>
      <w:r>
        <w:rPr>
          <w:rFonts w:hint="eastAsia" w:eastAsia="仿宋_GB2312"/>
          <w:kern w:val="32"/>
          <w:sz w:val="32"/>
          <w:szCs w:val="32"/>
          <w:lang w:bidi="ar"/>
        </w:rPr>
        <w:t>3.</w:t>
      </w:r>
      <w:r>
        <w:rPr>
          <w:rFonts w:eastAsia="仿宋_GB2312"/>
          <w:kern w:val="32"/>
          <w:sz w:val="32"/>
          <w:szCs w:val="32"/>
          <w:lang w:bidi="ar"/>
        </w:rPr>
        <w:t>材料按每个</w:t>
      </w:r>
      <w:r>
        <w:rPr>
          <w:rFonts w:eastAsia="仿宋_GB2312"/>
          <w:sz w:val="32"/>
          <w:szCs w:val="32"/>
          <w:lang w:bidi="ar"/>
        </w:rPr>
        <w:t>课题或教学科研获奖的</w:t>
      </w:r>
      <w:r>
        <w:rPr>
          <w:rFonts w:eastAsia="仿宋_GB2312"/>
          <w:kern w:val="32"/>
          <w:sz w:val="32"/>
          <w:szCs w:val="32"/>
          <w:lang w:bidi="ar"/>
        </w:rPr>
        <w:t>目录顺序装订成册。封面目录格式如下：</w:t>
      </w:r>
    </w:p>
    <w:tbl>
      <w:tblPr>
        <w:tblStyle w:val="10"/>
        <w:tblW w:w="9191" w:type="dxa"/>
        <w:jc w:val="center"/>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Layout w:type="fixed"/>
        <w:tblCellMar>
          <w:top w:w="0" w:type="dxa"/>
          <w:left w:w="108" w:type="dxa"/>
          <w:bottom w:w="0" w:type="dxa"/>
          <w:right w:w="108" w:type="dxa"/>
        </w:tblCellMar>
      </w:tblPr>
      <w:tblGrid>
        <w:gridCol w:w="2549"/>
        <w:gridCol w:w="2153"/>
        <w:gridCol w:w="1279"/>
        <w:gridCol w:w="1640"/>
        <w:gridCol w:w="1570"/>
      </w:tblGrid>
      <w:tr w14:paraId="091D0322">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2549" w:type="dxa"/>
            <w:tcBorders>
              <w:top w:val="single" w:color="auto" w:sz="12" w:space="0"/>
              <w:left w:val="single" w:color="auto" w:sz="12" w:space="0"/>
              <w:bottom w:val="single" w:color="auto" w:sz="8" w:space="0"/>
              <w:right w:val="single" w:color="auto" w:sz="8" w:space="0"/>
            </w:tcBorders>
            <w:noWrap w:val="0"/>
            <w:vAlign w:val="center"/>
          </w:tcPr>
          <w:p w14:paraId="11E701BE">
            <w:pPr>
              <w:autoSpaceDN w:val="0"/>
              <w:spacing w:line="300" w:lineRule="exact"/>
              <w:jc w:val="center"/>
              <w:rPr>
                <w:szCs w:val="21"/>
              </w:rPr>
            </w:pPr>
            <w:r>
              <w:rPr>
                <w:szCs w:val="21"/>
                <w:lang w:bidi="ar"/>
              </w:rPr>
              <w:t>课题名称</w:t>
            </w:r>
          </w:p>
        </w:tc>
        <w:tc>
          <w:tcPr>
            <w:tcW w:w="2153" w:type="dxa"/>
            <w:tcBorders>
              <w:top w:val="single" w:color="auto" w:sz="12" w:space="0"/>
              <w:left w:val="single" w:color="auto" w:sz="8" w:space="0"/>
              <w:bottom w:val="single" w:color="auto" w:sz="8" w:space="0"/>
              <w:right w:val="single" w:color="auto" w:sz="8" w:space="0"/>
            </w:tcBorders>
            <w:noWrap w:val="0"/>
            <w:vAlign w:val="center"/>
          </w:tcPr>
          <w:p w14:paraId="128CE0B4">
            <w:pPr>
              <w:autoSpaceDN w:val="0"/>
              <w:spacing w:line="300" w:lineRule="exact"/>
              <w:jc w:val="center"/>
              <w:rPr>
                <w:szCs w:val="21"/>
              </w:rPr>
            </w:pPr>
            <w:r>
              <w:rPr>
                <w:szCs w:val="21"/>
                <w:lang w:bidi="ar"/>
              </w:rPr>
              <w:t>立项部门、时间</w:t>
            </w:r>
          </w:p>
        </w:tc>
        <w:tc>
          <w:tcPr>
            <w:tcW w:w="1279" w:type="dxa"/>
            <w:tcBorders>
              <w:top w:val="single" w:color="auto" w:sz="12" w:space="0"/>
              <w:left w:val="single" w:color="auto" w:sz="8" w:space="0"/>
              <w:bottom w:val="single" w:color="auto" w:sz="8" w:space="0"/>
              <w:right w:val="single" w:color="auto" w:sz="8" w:space="0"/>
            </w:tcBorders>
            <w:noWrap w:val="0"/>
            <w:vAlign w:val="center"/>
          </w:tcPr>
          <w:p w14:paraId="0B870615">
            <w:pPr>
              <w:autoSpaceDN w:val="0"/>
              <w:spacing w:line="300" w:lineRule="exact"/>
              <w:jc w:val="center"/>
              <w:rPr>
                <w:szCs w:val="21"/>
              </w:rPr>
            </w:pPr>
            <w:r>
              <w:rPr>
                <w:szCs w:val="21"/>
                <w:lang w:bidi="ar"/>
              </w:rPr>
              <w:t>本人排名</w:t>
            </w:r>
          </w:p>
        </w:tc>
        <w:tc>
          <w:tcPr>
            <w:tcW w:w="1640" w:type="dxa"/>
            <w:tcBorders>
              <w:top w:val="single" w:color="auto" w:sz="12" w:space="0"/>
              <w:left w:val="single" w:color="auto" w:sz="8" w:space="0"/>
              <w:bottom w:val="single" w:color="auto" w:sz="8" w:space="0"/>
              <w:right w:val="single" w:color="auto" w:sz="8" w:space="0"/>
            </w:tcBorders>
            <w:noWrap w:val="0"/>
            <w:vAlign w:val="center"/>
          </w:tcPr>
          <w:p w14:paraId="7AF2879A">
            <w:pPr>
              <w:autoSpaceDN w:val="0"/>
              <w:spacing w:line="300" w:lineRule="exact"/>
              <w:jc w:val="center"/>
              <w:rPr>
                <w:szCs w:val="21"/>
              </w:rPr>
            </w:pPr>
            <w:r>
              <w:rPr>
                <w:szCs w:val="21"/>
                <w:lang w:bidi="ar"/>
              </w:rPr>
              <w:t>结题、获奖时间</w:t>
            </w:r>
          </w:p>
        </w:tc>
        <w:tc>
          <w:tcPr>
            <w:tcW w:w="1570" w:type="dxa"/>
            <w:tcBorders>
              <w:top w:val="single" w:color="auto" w:sz="12" w:space="0"/>
              <w:left w:val="single" w:color="auto" w:sz="8" w:space="0"/>
              <w:bottom w:val="single" w:color="auto" w:sz="8" w:space="0"/>
              <w:right w:val="single" w:color="auto" w:sz="12" w:space="0"/>
            </w:tcBorders>
            <w:noWrap w:val="0"/>
            <w:vAlign w:val="center"/>
          </w:tcPr>
          <w:p w14:paraId="1E5B4309">
            <w:pPr>
              <w:autoSpaceDN w:val="0"/>
              <w:spacing w:line="300" w:lineRule="exact"/>
              <w:jc w:val="center"/>
              <w:rPr>
                <w:szCs w:val="21"/>
              </w:rPr>
            </w:pPr>
            <w:r>
              <w:rPr>
                <w:szCs w:val="21"/>
                <w:lang w:bidi="ar"/>
              </w:rPr>
              <w:t>备注</w:t>
            </w:r>
          </w:p>
        </w:tc>
      </w:tr>
      <w:tr w14:paraId="2E85E1B6">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2549" w:type="dxa"/>
            <w:tcBorders>
              <w:top w:val="single" w:color="auto" w:sz="8" w:space="0"/>
              <w:left w:val="single" w:color="auto" w:sz="12" w:space="0"/>
              <w:bottom w:val="single" w:color="auto" w:sz="8" w:space="0"/>
              <w:right w:val="single" w:color="auto" w:sz="8" w:space="0"/>
            </w:tcBorders>
            <w:noWrap w:val="0"/>
            <w:vAlign w:val="center"/>
          </w:tcPr>
          <w:p w14:paraId="6E7C9C14">
            <w:pPr>
              <w:autoSpaceDN w:val="0"/>
              <w:spacing w:line="300" w:lineRule="exact"/>
              <w:jc w:val="left"/>
              <w:rPr>
                <w:szCs w:val="21"/>
              </w:rPr>
            </w:pPr>
            <w:r>
              <w:rPr>
                <w:szCs w:val="21"/>
                <w:lang w:bidi="ar"/>
              </w:rPr>
              <w:t>例：中小学教师发展现状与对策研究</w:t>
            </w:r>
          </w:p>
        </w:tc>
        <w:tc>
          <w:tcPr>
            <w:tcW w:w="2153" w:type="dxa"/>
            <w:tcBorders>
              <w:top w:val="single" w:color="auto" w:sz="8" w:space="0"/>
              <w:left w:val="single" w:color="auto" w:sz="8" w:space="0"/>
              <w:bottom w:val="single" w:color="auto" w:sz="8" w:space="0"/>
              <w:right w:val="single" w:color="auto" w:sz="8" w:space="0"/>
            </w:tcBorders>
            <w:noWrap w:val="0"/>
            <w:vAlign w:val="center"/>
          </w:tcPr>
          <w:p w14:paraId="6B8DC19C">
            <w:pPr>
              <w:autoSpaceDN w:val="0"/>
              <w:spacing w:line="300" w:lineRule="exact"/>
              <w:jc w:val="left"/>
              <w:rPr>
                <w:szCs w:val="21"/>
              </w:rPr>
            </w:pPr>
            <w:r>
              <w:rPr>
                <w:szCs w:val="21"/>
                <w:lang w:bidi="ar"/>
              </w:rPr>
              <w:t>教育科学规划办公室20</w:t>
            </w:r>
            <w:r>
              <w:rPr>
                <w:rFonts w:hint="eastAsia"/>
                <w:szCs w:val="21"/>
                <w:lang w:bidi="ar"/>
              </w:rPr>
              <w:t>21</w:t>
            </w:r>
            <w:r>
              <w:rPr>
                <w:szCs w:val="21"/>
                <w:lang w:bidi="ar"/>
              </w:rPr>
              <w:t>．10</w:t>
            </w:r>
          </w:p>
        </w:tc>
        <w:tc>
          <w:tcPr>
            <w:tcW w:w="1279" w:type="dxa"/>
            <w:tcBorders>
              <w:top w:val="single" w:color="auto" w:sz="8" w:space="0"/>
              <w:left w:val="single" w:color="auto" w:sz="8" w:space="0"/>
              <w:bottom w:val="single" w:color="auto" w:sz="8" w:space="0"/>
              <w:right w:val="single" w:color="auto" w:sz="8" w:space="0"/>
            </w:tcBorders>
            <w:noWrap w:val="0"/>
            <w:vAlign w:val="center"/>
          </w:tcPr>
          <w:p w14:paraId="4D6BD3E5">
            <w:pPr>
              <w:autoSpaceDN w:val="0"/>
              <w:spacing w:line="300" w:lineRule="exact"/>
              <w:jc w:val="center"/>
              <w:rPr>
                <w:szCs w:val="21"/>
              </w:rPr>
            </w:pPr>
            <w:r>
              <w:rPr>
                <w:szCs w:val="21"/>
                <w:lang w:bidi="ar"/>
              </w:rPr>
              <w:t>2/7</w:t>
            </w:r>
          </w:p>
        </w:tc>
        <w:tc>
          <w:tcPr>
            <w:tcW w:w="1640" w:type="dxa"/>
            <w:tcBorders>
              <w:top w:val="single" w:color="auto" w:sz="8" w:space="0"/>
              <w:left w:val="single" w:color="auto" w:sz="8" w:space="0"/>
              <w:bottom w:val="single" w:color="auto" w:sz="8" w:space="0"/>
              <w:right w:val="single" w:color="auto" w:sz="8" w:space="0"/>
            </w:tcBorders>
            <w:noWrap w:val="0"/>
            <w:vAlign w:val="center"/>
          </w:tcPr>
          <w:p w14:paraId="379F0D36">
            <w:pPr>
              <w:autoSpaceDN w:val="0"/>
              <w:spacing w:line="300" w:lineRule="exact"/>
              <w:jc w:val="center"/>
              <w:rPr>
                <w:szCs w:val="21"/>
              </w:rPr>
            </w:pPr>
            <w:r>
              <w:rPr>
                <w:szCs w:val="21"/>
                <w:lang w:bidi="ar"/>
              </w:rPr>
              <w:t>202</w:t>
            </w:r>
            <w:r>
              <w:rPr>
                <w:rFonts w:hint="eastAsia"/>
                <w:szCs w:val="21"/>
                <w:lang w:bidi="ar"/>
              </w:rPr>
              <w:t>4</w:t>
            </w:r>
            <w:r>
              <w:rPr>
                <w:szCs w:val="21"/>
                <w:lang w:bidi="ar"/>
              </w:rPr>
              <w:t>．10</w:t>
            </w:r>
          </w:p>
        </w:tc>
        <w:tc>
          <w:tcPr>
            <w:tcW w:w="1570" w:type="dxa"/>
            <w:tcBorders>
              <w:top w:val="single" w:color="auto" w:sz="8" w:space="0"/>
              <w:left w:val="single" w:color="auto" w:sz="8" w:space="0"/>
              <w:bottom w:val="single" w:color="auto" w:sz="8" w:space="0"/>
              <w:right w:val="single" w:color="auto" w:sz="12" w:space="0"/>
            </w:tcBorders>
            <w:noWrap w:val="0"/>
            <w:vAlign w:val="center"/>
          </w:tcPr>
          <w:p w14:paraId="6104E55A">
            <w:pPr>
              <w:autoSpaceDN w:val="0"/>
              <w:spacing w:line="300" w:lineRule="exact"/>
              <w:jc w:val="center"/>
              <w:rPr>
                <w:szCs w:val="21"/>
              </w:rPr>
            </w:pPr>
          </w:p>
        </w:tc>
      </w:tr>
      <w:tr w14:paraId="0E2E155D">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2549" w:type="dxa"/>
            <w:tcBorders>
              <w:top w:val="single" w:color="auto" w:sz="8" w:space="0"/>
              <w:left w:val="single" w:color="auto" w:sz="12" w:space="0"/>
              <w:bottom w:val="single" w:color="auto" w:sz="8" w:space="0"/>
              <w:right w:val="single" w:color="auto" w:sz="8" w:space="0"/>
            </w:tcBorders>
            <w:noWrap w:val="0"/>
            <w:vAlign w:val="center"/>
          </w:tcPr>
          <w:p w14:paraId="4120234A">
            <w:pPr>
              <w:autoSpaceDN w:val="0"/>
              <w:spacing w:line="300" w:lineRule="exact"/>
              <w:rPr>
                <w:szCs w:val="21"/>
              </w:rPr>
            </w:pPr>
          </w:p>
        </w:tc>
        <w:tc>
          <w:tcPr>
            <w:tcW w:w="2153" w:type="dxa"/>
            <w:tcBorders>
              <w:top w:val="single" w:color="auto" w:sz="8" w:space="0"/>
              <w:left w:val="single" w:color="auto" w:sz="8" w:space="0"/>
              <w:bottom w:val="single" w:color="auto" w:sz="8" w:space="0"/>
              <w:right w:val="single" w:color="auto" w:sz="8" w:space="0"/>
            </w:tcBorders>
            <w:noWrap w:val="0"/>
            <w:vAlign w:val="center"/>
          </w:tcPr>
          <w:p w14:paraId="725E5322">
            <w:pPr>
              <w:autoSpaceDN w:val="0"/>
              <w:spacing w:line="300" w:lineRule="exact"/>
              <w:jc w:val="center"/>
              <w:rPr>
                <w:szCs w:val="21"/>
              </w:rPr>
            </w:pPr>
          </w:p>
        </w:tc>
        <w:tc>
          <w:tcPr>
            <w:tcW w:w="1279" w:type="dxa"/>
            <w:tcBorders>
              <w:top w:val="single" w:color="auto" w:sz="8" w:space="0"/>
              <w:left w:val="single" w:color="auto" w:sz="8" w:space="0"/>
              <w:bottom w:val="single" w:color="auto" w:sz="8" w:space="0"/>
              <w:right w:val="single" w:color="auto" w:sz="8" w:space="0"/>
            </w:tcBorders>
            <w:noWrap w:val="0"/>
            <w:vAlign w:val="center"/>
          </w:tcPr>
          <w:p w14:paraId="707A2240">
            <w:pPr>
              <w:autoSpaceDN w:val="0"/>
              <w:spacing w:line="300" w:lineRule="exact"/>
              <w:jc w:val="center"/>
              <w:rPr>
                <w:szCs w:val="21"/>
              </w:rPr>
            </w:pPr>
          </w:p>
        </w:tc>
        <w:tc>
          <w:tcPr>
            <w:tcW w:w="1640" w:type="dxa"/>
            <w:tcBorders>
              <w:top w:val="single" w:color="auto" w:sz="8" w:space="0"/>
              <w:left w:val="single" w:color="auto" w:sz="8" w:space="0"/>
              <w:bottom w:val="single" w:color="auto" w:sz="8" w:space="0"/>
              <w:right w:val="single" w:color="auto" w:sz="8" w:space="0"/>
            </w:tcBorders>
            <w:noWrap w:val="0"/>
            <w:vAlign w:val="center"/>
          </w:tcPr>
          <w:p w14:paraId="7AFE417C">
            <w:pPr>
              <w:autoSpaceDN w:val="0"/>
              <w:spacing w:line="300" w:lineRule="exact"/>
              <w:jc w:val="center"/>
              <w:rPr>
                <w:szCs w:val="21"/>
              </w:rPr>
            </w:pPr>
          </w:p>
        </w:tc>
        <w:tc>
          <w:tcPr>
            <w:tcW w:w="1570" w:type="dxa"/>
            <w:tcBorders>
              <w:top w:val="single" w:color="auto" w:sz="8" w:space="0"/>
              <w:left w:val="single" w:color="auto" w:sz="8" w:space="0"/>
              <w:bottom w:val="single" w:color="auto" w:sz="8" w:space="0"/>
              <w:right w:val="single" w:color="auto" w:sz="12" w:space="0"/>
            </w:tcBorders>
            <w:noWrap w:val="0"/>
            <w:vAlign w:val="center"/>
          </w:tcPr>
          <w:p w14:paraId="59D561DB">
            <w:pPr>
              <w:autoSpaceDN w:val="0"/>
              <w:spacing w:line="300" w:lineRule="exact"/>
              <w:jc w:val="center"/>
              <w:rPr>
                <w:szCs w:val="21"/>
              </w:rPr>
            </w:pPr>
          </w:p>
        </w:tc>
      </w:tr>
    </w:tbl>
    <w:p w14:paraId="7D9BDE8A">
      <w:pPr>
        <w:widowControl/>
        <w:spacing w:line="600" w:lineRule="exact"/>
        <w:jc w:val="left"/>
        <w:rPr>
          <w:rFonts w:hint="eastAsia" w:eastAsia="仿宋_GB2312"/>
          <w:kern w:val="0"/>
          <w:sz w:val="32"/>
          <w:szCs w:val="32"/>
        </w:rPr>
      </w:pPr>
    </w:p>
    <w:p w14:paraId="18411411">
      <w:pPr>
        <w:widowControl/>
        <w:spacing w:line="600" w:lineRule="exact"/>
        <w:jc w:val="left"/>
        <w:rPr>
          <w:rFonts w:eastAsia="黑体"/>
          <w:kern w:val="0"/>
          <w:sz w:val="32"/>
          <w:szCs w:val="32"/>
          <w:lang w:val="zh-CN"/>
        </w:rPr>
      </w:pPr>
      <w:r>
        <w:rPr>
          <w:rFonts w:ascii="仿宋_GB2312" w:hAnsi="仿宋" w:eastAsia="仿宋_GB2312" w:cs="黑体"/>
          <w:kern w:val="0"/>
          <w:sz w:val="32"/>
          <w:szCs w:val="32"/>
          <w:lang w:val="zh-CN"/>
        </w:rPr>
        <w:t xml:space="preserve"> </w:t>
      </w:r>
      <w:r>
        <w:rPr>
          <w:rFonts w:hint="eastAsia" w:ascii="仿宋_GB2312" w:hAnsi="仿宋" w:eastAsia="仿宋_GB2312" w:cs="黑体"/>
          <w:kern w:val="0"/>
          <w:sz w:val="32"/>
          <w:szCs w:val="32"/>
          <w:lang w:val="en-US" w:eastAsia="zh-CN"/>
        </w:rPr>
        <w:t xml:space="preserve">  </w:t>
      </w:r>
      <w:r>
        <w:rPr>
          <w:rFonts w:eastAsia="黑体"/>
          <w:kern w:val="0"/>
          <w:sz w:val="32"/>
          <w:szCs w:val="32"/>
          <w:lang w:val="zh-CN"/>
        </w:rPr>
        <w:t xml:space="preserve"> </w:t>
      </w:r>
      <w:r>
        <w:rPr>
          <w:rFonts w:hint="eastAsia" w:eastAsia="黑体"/>
          <w:kern w:val="0"/>
          <w:sz w:val="32"/>
          <w:szCs w:val="32"/>
          <w:lang w:val="zh-CN"/>
        </w:rPr>
        <w:t>二、</w:t>
      </w:r>
      <w:r>
        <w:rPr>
          <w:rFonts w:eastAsia="黑体"/>
          <w:kern w:val="0"/>
          <w:sz w:val="32"/>
          <w:szCs w:val="32"/>
          <w:lang w:val="zh-CN"/>
        </w:rPr>
        <w:t>申报人员送审材料袋格式要求</w:t>
      </w:r>
    </w:p>
    <w:p w14:paraId="1B6963B7">
      <w:pPr>
        <w:widowControl/>
        <w:spacing w:line="600" w:lineRule="exact"/>
        <w:ind w:firstLine="641"/>
        <w:rPr>
          <w:rFonts w:eastAsia="仿宋_GB2312"/>
          <w:kern w:val="0"/>
          <w:sz w:val="32"/>
          <w:szCs w:val="32"/>
        </w:rPr>
      </w:pPr>
      <w:r>
        <w:rPr>
          <w:rFonts w:eastAsia="仿宋_GB2312"/>
          <w:kern w:val="0"/>
          <w:sz w:val="32"/>
          <w:szCs w:val="32"/>
        </w:rPr>
        <w:t>1.送审材料袋封面格式</w:t>
      </w:r>
    </w:p>
    <w:p w14:paraId="210BACF5">
      <w:pPr>
        <w:widowControl/>
        <w:spacing w:line="600" w:lineRule="exact"/>
        <w:ind w:firstLine="641"/>
        <w:rPr>
          <w:rFonts w:eastAsia="仿宋_GB2312"/>
          <w:kern w:val="0"/>
          <w:sz w:val="32"/>
          <w:szCs w:val="32"/>
        </w:rPr>
      </w:pPr>
      <w:r>
        <w:rPr>
          <w:rFonts w:eastAsia="仿宋_GB2312"/>
          <w:kern w:val="0"/>
          <w:sz w:val="32"/>
          <w:szCs w:val="32"/>
        </w:rPr>
        <w:t>按样式制作送审材料袋封面，用A4纸打印并粘贴于送审材料袋封面，格式如下：</w:t>
      </w:r>
    </w:p>
    <w:p w14:paraId="0530E072">
      <w:pPr>
        <w:widowControl/>
        <w:spacing w:line="600" w:lineRule="exact"/>
        <w:ind w:firstLine="641"/>
        <w:rPr>
          <w:rFonts w:eastAsia="仿宋_GB2312"/>
          <w:kern w:val="0"/>
          <w:sz w:val="32"/>
          <w:szCs w:val="32"/>
        </w:rPr>
      </w:pPr>
      <w:r>
        <w:rPr>
          <w:rFonts w:eastAsia="仿宋_GB2312"/>
          <w:kern w:val="0"/>
          <w:sz w:val="32"/>
          <w:szCs w:val="32"/>
        </w:rPr>
        <w:br w:type="page"/>
      </w:r>
    </w:p>
    <w:tbl>
      <w:tblPr>
        <w:tblStyle w:val="10"/>
        <w:tblW w:w="0" w:type="auto"/>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9087"/>
      </w:tblGrid>
      <w:tr w14:paraId="675C91F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9981" w:hRule="atLeast"/>
          <w:jc w:val="center"/>
        </w:trPr>
        <w:tc>
          <w:tcPr>
            <w:tcW w:w="9087" w:type="dxa"/>
            <w:tcBorders>
              <w:top w:val="single" w:color="000000" w:sz="12" w:space="0"/>
              <w:left w:val="single" w:color="000000" w:sz="12" w:space="0"/>
              <w:bottom w:val="single" w:color="000000" w:sz="12" w:space="0"/>
              <w:right w:val="single" w:color="000000" w:sz="12" w:space="0"/>
            </w:tcBorders>
            <w:noWrap w:val="0"/>
            <w:vAlign w:val="top"/>
          </w:tcPr>
          <w:p w14:paraId="0DF4A410">
            <w:pPr>
              <w:spacing w:before="156" w:beforeLines="50" w:after="156" w:afterLines="50"/>
              <w:ind w:firstLine="280" w:firstLineChars="100"/>
              <w:jc w:val="left"/>
              <w:rPr>
                <w:rFonts w:eastAsia="楷体_GB2312"/>
                <w:kern w:val="0"/>
                <w:sz w:val="28"/>
                <w:szCs w:val="28"/>
              </w:rPr>
            </w:pPr>
            <w:r>
              <w:rPr>
                <w:rFonts w:eastAsia="楷体_GB2312"/>
                <w:kern w:val="0"/>
                <w:sz w:val="28"/>
                <w:szCs w:val="28"/>
              </w:rPr>
              <w:t xml:space="preserve">地区：            </w:t>
            </w:r>
          </w:p>
          <w:p w14:paraId="6CF1AFAD">
            <w:pPr>
              <w:spacing w:before="156" w:beforeLines="50" w:after="156" w:afterLines="50"/>
              <w:ind w:firstLine="280" w:firstLineChars="100"/>
              <w:jc w:val="left"/>
              <w:rPr>
                <w:rFonts w:eastAsia="楷体_GB2312"/>
                <w:kern w:val="0"/>
                <w:sz w:val="28"/>
                <w:szCs w:val="28"/>
              </w:rPr>
            </w:pPr>
            <w:r>
              <w:rPr>
                <w:rFonts w:eastAsia="楷体_GB2312"/>
                <w:kern w:val="0"/>
                <w:sz w:val="28"/>
                <w:szCs w:val="28"/>
              </w:rPr>
              <w:t xml:space="preserve">编号：          </w:t>
            </w:r>
          </w:p>
          <w:p w14:paraId="202ACC7A">
            <w:pPr>
              <w:spacing w:before="156" w:beforeLines="50" w:after="156" w:afterLines="50"/>
              <w:ind w:firstLine="280" w:firstLineChars="100"/>
              <w:jc w:val="left"/>
              <w:rPr>
                <w:rFonts w:eastAsia="楷体_GB2312"/>
                <w:kern w:val="0"/>
                <w:sz w:val="28"/>
                <w:szCs w:val="28"/>
              </w:rPr>
            </w:pPr>
            <w:r>
              <w:rPr>
                <w:rFonts w:hint="eastAsia" w:eastAsia="楷体_GB2312"/>
                <w:kern w:val="0"/>
                <w:sz w:val="28"/>
                <w:szCs w:val="28"/>
              </w:rPr>
              <w:t>学段：</w:t>
            </w:r>
          </w:p>
          <w:p w14:paraId="78300F81">
            <w:pPr>
              <w:spacing w:before="156" w:beforeLines="50" w:after="156" w:afterLines="50"/>
              <w:ind w:firstLine="210" w:firstLineChars="100"/>
              <w:jc w:val="left"/>
              <w:rPr>
                <w:rFonts w:eastAsia="楷体_GB2312"/>
                <w:kern w:val="0"/>
                <w:szCs w:val="32"/>
              </w:rPr>
            </w:pPr>
          </w:p>
          <w:p w14:paraId="4A896AE7">
            <w:pPr>
              <w:spacing w:line="600" w:lineRule="exact"/>
              <w:jc w:val="center"/>
              <w:rPr>
                <w:rFonts w:eastAsia="方正小标宋_GBK"/>
                <w:kern w:val="0"/>
                <w:sz w:val="44"/>
                <w:szCs w:val="32"/>
              </w:rPr>
            </w:pPr>
            <w:r>
              <w:rPr>
                <w:rFonts w:eastAsia="方正小标宋_GBK"/>
                <w:kern w:val="0"/>
                <w:sz w:val="44"/>
                <w:szCs w:val="32"/>
              </w:rPr>
              <w:t>江苏省中小学教师专业技术资格</w:t>
            </w:r>
          </w:p>
          <w:p w14:paraId="1B0BB6C5">
            <w:pPr>
              <w:spacing w:line="600" w:lineRule="exact"/>
              <w:jc w:val="center"/>
              <w:rPr>
                <w:rFonts w:eastAsia="方正小标宋_GBK"/>
                <w:kern w:val="0"/>
                <w:sz w:val="44"/>
                <w:szCs w:val="32"/>
              </w:rPr>
            </w:pPr>
            <w:r>
              <w:rPr>
                <w:rFonts w:eastAsia="方正小标宋_GBK"/>
                <w:kern w:val="0"/>
                <w:sz w:val="44"/>
                <w:szCs w:val="32"/>
              </w:rPr>
              <w:t>送审材料袋</w:t>
            </w:r>
          </w:p>
          <w:p w14:paraId="4E7CC0A5">
            <w:pPr>
              <w:spacing w:before="156" w:beforeLines="50"/>
              <w:jc w:val="center"/>
              <w:rPr>
                <w:kern w:val="0"/>
                <w:sz w:val="44"/>
                <w:szCs w:val="32"/>
              </w:rPr>
            </w:pPr>
          </w:p>
          <w:p w14:paraId="26B01BD1">
            <w:pPr>
              <w:spacing w:before="468" w:beforeLines="150" w:after="312" w:afterLines="100" w:line="400" w:lineRule="exact"/>
              <w:jc w:val="center"/>
              <w:rPr>
                <w:rFonts w:eastAsia="楷体_GB2312"/>
                <w:kern w:val="0"/>
                <w:sz w:val="28"/>
                <w:szCs w:val="28"/>
              </w:rPr>
            </w:pPr>
            <w:r>
              <w:rPr>
                <w:rFonts w:eastAsia="楷体_GB2312"/>
                <w:kern w:val="0"/>
                <w:sz w:val="28"/>
                <w:szCs w:val="28"/>
              </w:rPr>
              <w:t>学校（单位）名称：_________</w:t>
            </w:r>
          </w:p>
          <w:p w14:paraId="560C721E">
            <w:pPr>
              <w:spacing w:before="468" w:beforeLines="150" w:after="312" w:afterLines="100" w:line="400" w:lineRule="exact"/>
              <w:jc w:val="center"/>
              <w:rPr>
                <w:rFonts w:eastAsia="楷体_GB2312"/>
                <w:kern w:val="0"/>
                <w:sz w:val="28"/>
                <w:szCs w:val="28"/>
              </w:rPr>
            </w:pPr>
            <w:r>
              <w:rPr>
                <w:rFonts w:eastAsia="楷体_GB2312"/>
                <w:kern w:val="0"/>
                <w:sz w:val="28"/>
                <w:szCs w:val="28"/>
              </w:rPr>
              <w:t>姓    名：_________________</w:t>
            </w:r>
          </w:p>
          <w:p w14:paraId="55B0559C">
            <w:pPr>
              <w:spacing w:before="468" w:beforeLines="150" w:after="312" w:afterLines="100" w:line="400" w:lineRule="exact"/>
              <w:jc w:val="center"/>
              <w:rPr>
                <w:rFonts w:eastAsia="楷体_GB2312"/>
                <w:kern w:val="0"/>
                <w:sz w:val="28"/>
                <w:szCs w:val="28"/>
              </w:rPr>
            </w:pPr>
            <w:r>
              <w:rPr>
                <w:rFonts w:eastAsia="楷体_GB2312"/>
                <w:kern w:val="0"/>
                <w:sz w:val="28"/>
                <w:szCs w:val="28"/>
              </w:rPr>
              <w:t>评审学科：_________________</w:t>
            </w:r>
          </w:p>
          <w:p w14:paraId="2EE65DD1">
            <w:pPr>
              <w:spacing w:before="468" w:beforeLines="150" w:after="312" w:afterLines="100" w:line="400" w:lineRule="exact"/>
              <w:jc w:val="center"/>
              <w:rPr>
                <w:kern w:val="0"/>
                <w:sz w:val="28"/>
                <w:szCs w:val="28"/>
              </w:rPr>
            </w:pPr>
            <w:r>
              <w:rPr>
                <w:rFonts w:eastAsia="楷体_GB2312"/>
                <w:kern w:val="0"/>
                <w:sz w:val="28"/>
                <w:szCs w:val="28"/>
              </w:rPr>
              <w:t>拟评职务资格：_____</w:t>
            </w:r>
            <w:r>
              <w:rPr>
                <w:kern w:val="0"/>
                <w:sz w:val="28"/>
                <w:szCs w:val="28"/>
              </w:rPr>
              <w:t>________</w:t>
            </w:r>
          </w:p>
          <w:p w14:paraId="613E862D">
            <w:pPr>
              <w:spacing w:before="468" w:beforeLines="150" w:after="312" w:afterLines="100" w:line="400" w:lineRule="exact"/>
              <w:ind w:firstLine="2520" w:firstLineChars="900"/>
              <w:rPr>
                <w:kern w:val="0"/>
                <w:sz w:val="28"/>
                <w:szCs w:val="28"/>
              </w:rPr>
            </w:pPr>
            <w:r>
              <w:rPr>
                <w:rFonts w:eastAsia="楷体_GB2312"/>
                <w:kern w:val="0"/>
                <w:sz w:val="28"/>
                <w:szCs w:val="28"/>
              </w:rPr>
              <w:t>单位审核人：_____</w:t>
            </w:r>
            <w:r>
              <w:rPr>
                <w:kern w:val="0"/>
                <w:sz w:val="28"/>
                <w:szCs w:val="28"/>
              </w:rPr>
              <w:t>____________</w:t>
            </w:r>
          </w:p>
          <w:p w14:paraId="1585DD12">
            <w:pPr>
              <w:spacing w:before="468" w:beforeLines="150" w:after="312" w:afterLines="100" w:line="400" w:lineRule="exact"/>
              <w:jc w:val="center"/>
              <w:rPr>
                <w:kern w:val="0"/>
                <w:sz w:val="28"/>
                <w:szCs w:val="28"/>
              </w:rPr>
            </w:pPr>
            <w:r>
              <w:rPr>
                <w:rFonts w:eastAsia="楷体_GB2312"/>
                <w:kern w:val="0"/>
                <w:sz w:val="28"/>
                <w:szCs w:val="28"/>
              </w:rPr>
              <w:t>市、县审核人：_____</w:t>
            </w:r>
            <w:r>
              <w:rPr>
                <w:kern w:val="0"/>
                <w:sz w:val="28"/>
                <w:szCs w:val="28"/>
              </w:rPr>
              <w:t>________</w:t>
            </w:r>
          </w:p>
          <w:p w14:paraId="7A921169">
            <w:pPr>
              <w:spacing w:before="156" w:beforeLines="50" w:after="156" w:afterLines="50"/>
              <w:ind w:firstLine="4200" w:firstLineChars="1500"/>
              <w:jc w:val="left"/>
              <w:rPr>
                <w:rFonts w:eastAsia="楷体_GB2312"/>
                <w:kern w:val="0"/>
                <w:sz w:val="28"/>
                <w:szCs w:val="28"/>
              </w:rPr>
            </w:pPr>
          </w:p>
          <w:p w14:paraId="789131F7">
            <w:pPr>
              <w:spacing w:before="156" w:beforeLines="50" w:after="156" w:afterLines="50"/>
              <w:ind w:firstLine="3640" w:firstLineChars="1300"/>
              <w:jc w:val="left"/>
              <w:rPr>
                <w:kern w:val="0"/>
                <w:szCs w:val="32"/>
              </w:rPr>
            </w:pPr>
            <w:r>
              <w:rPr>
                <w:rFonts w:eastAsia="楷体_GB2312"/>
                <w:kern w:val="0"/>
                <w:sz w:val="28"/>
                <w:szCs w:val="28"/>
              </w:rPr>
              <w:t>年   月   日</w:t>
            </w:r>
          </w:p>
        </w:tc>
      </w:tr>
    </w:tbl>
    <w:p w14:paraId="37CA9C6D">
      <w:pPr>
        <w:suppressAutoHyphens/>
        <w:spacing w:line="560" w:lineRule="exact"/>
        <w:ind w:firstLine="627" w:firstLineChars="196"/>
        <w:rPr>
          <w:rFonts w:eastAsia="仿宋_GB2312"/>
          <w:kern w:val="32"/>
          <w:sz w:val="32"/>
          <w:szCs w:val="32"/>
        </w:rPr>
      </w:pPr>
    </w:p>
    <w:p w14:paraId="6770EB93">
      <w:pPr>
        <w:suppressAutoHyphens/>
        <w:spacing w:line="560" w:lineRule="exact"/>
        <w:ind w:firstLine="627" w:firstLineChars="196"/>
        <w:rPr>
          <w:rFonts w:eastAsia="仿宋_GB2312"/>
          <w:kern w:val="32"/>
          <w:sz w:val="32"/>
          <w:szCs w:val="32"/>
        </w:rPr>
      </w:pPr>
      <w:r>
        <w:rPr>
          <w:rFonts w:eastAsia="仿宋_GB2312"/>
          <w:kern w:val="32"/>
          <w:sz w:val="32"/>
          <w:szCs w:val="32"/>
        </w:rPr>
        <w:t>2.送审材料袋底部要求</w:t>
      </w:r>
    </w:p>
    <w:p w14:paraId="13028F48">
      <w:pPr>
        <w:suppressAutoHyphens/>
        <w:spacing w:line="560" w:lineRule="exact"/>
        <w:ind w:firstLine="627" w:firstLineChars="196"/>
        <w:rPr>
          <w:rFonts w:eastAsia="仿宋_GB2312"/>
          <w:kern w:val="32"/>
          <w:sz w:val="32"/>
          <w:szCs w:val="32"/>
        </w:rPr>
      </w:pPr>
      <w:r>
        <w:rPr>
          <w:rFonts w:eastAsia="仿宋_GB2312"/>
          <w:kern w:val="32"/>
          <w:sz w:val="32"/>
          <w:szCs w:val="32"/>
        </w:rPr>
        <w:t>申报人员按照下列表样用白纸打印后剪裁成5cm*20cm左右粘贴于送审材料底部。</w:t>
      </w:r>
    </w:p>
    <w:p w14:paraId="552F4D4B">
      <w:pPr>
        <w:suppressAutoHyphens/>
        <w:spacing w:line="560" w:lineRule="exact"/>
        <w:ind w:firstLine="627" w:firstLineChars="196"/>
        <w:rPr>
          <w:rFonts w:eastAsia="仿宋_GB2312"/>
          <w:kern w:val="32"/>
          <w:sz w:val="32"/>
          <w:szCs w:val="32"/>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6"/>
      </w:tblGrid>
      <w:tr w14:paraId="5771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0" w:hRule="atLeast"/>
        </w:trPr>
        <w:tc>
          <w:tcPr>
            <w:tcW w:w="9686" w:type="dxa"/>
            <w:tcBorders>
              <w:top w:val="single" w:color="auto" w:sz="4" w:space="0"/>
              <w:left w:val="single" w:color="auto" w:sz="4" w:space="0"/>
              <w:bottom w:val="single" w:color="auto" w:sz="4" w:space="0"/>
              <w:right w:val="single" w:color="auto" w:sz="4" w:space="0"/>
            </w:tcBorders>
            <w:noWrap w:val="0"/>
            <w:vAlign w:val="top"/>
          </w:tcPr>
          <w:p w14:paraId="0CAC16FA">
            <w:pPr>
              <w:suppressAutoHyphens/>
              <w:spacing w:line="560" w:lineRule="exact"/>
              <w:rPr>
                <w:rFonts w:eastAsia="仿宋_GB2312"/>
                <w:kern w:val="32"/>
                <w:sz w:val="32"/>
                <w:szCs w:val="32"/>
                <w:u w:val="single"/>
              </w:rPr>
            </w:pPr>
            <w:r>
              <w:rPr>
                <w:rFonts w:eastAsia="仿宋_GB2312"/>
                <w:kern w:val="32"/>
                <w:sz w:val="32"/>
                <w:szCs w:val="32"/>
              </w:rPr>
              <w:t>地区</w:t>
            </w:r>
            <w:r>
              <w:rPr>
                <w:rFonts w:eastAsia="仿宋_GB2312"/>
                <w:kern w:val="32"/>
                <w:sz w:val="32"/>
                <w:szCs w:val="32"/>
                <w:u w:val="single"/>
              </w:rPr>
              <w:t xml:space="preserve">        </w:t>
            </w:r>
            <w:r>
              <w:rPr>
                <w:rFonts w:eastAsia="仿宋_GB2312"/>
                <w:kern w:val="32"/>
                <w:sz w:val="32"/>
                <w:szCs w:val="32"/>
              </w:rPr>
              <w:t xml:space="preserve">    学校（单位）</w:t>
            </w:r>
            <w:r>
              <w:rPr>
                <w:rFonts w:eastAsia="仿宋_GB2312"/>
                <w:kern w:val="32"/>
                <w:sz w:val="32"/>
                <w:szCs w:val="32"/>
                <w:u w:val="single"/>
              </w:rPr>
              <w:t xml:space="preserve">                 </w:t>
            </w:r>
            <w:r>
              <w:rPr>
                <w:rFonts w:eastAsia="仿宋_GB2312"/>
                <w:kern w:val="32"/>
                <w:sz w:val="32"/>
                <w:szCs w:val="32"/>
              </w:rPr>
              <w:t xml:space="preserve">   姓名</w:t>
            </w:r>
            <w:r>
              <w:rPr>
                <w:rFonts w:eastAsia="仿宋_GB2312"/>
                <w:kern w:val="32"/>
                <w:sz w:val="32"/>
                <w:szCs w:val="32"/>
                <w:u w:val="single"/>
              </w:rPr>
              <w:t xml:space="preserve">       </w:t>
            </w:r>
          </w:p>
          <w:p w14:paraId="04D19959">
            <w:pPr>
              <w:suppressAutoHyphens/>
              <w:spacing w:line="560" w:lineRule="exact"/>
              <w:rPr>
                <w:rFonts w:eastAsia="仿宋_GB2312"/>
                <w:kern w:val="32"/>
                <w:sz w:val="32"/>
                <w:szCs w:val="32"/>
                <w:u w:val="single"/>
              </w:rPr>
            </w:pPr>
            <w:r>
              <w:rPr>
                <w:rFonts w:eastAsia="仿宋_GB2312"/>
                <w:kern w:val="32"/>
                <w:sz w:val="32"/>
                <w:szCs w:val="32"/>
              </w:rPr>
              <w:t>拟评职务资格</w:t>
            </w:r>
            <w:r>
              <w:rPr>
                <w:rFonts w:eastAsia="仿宋_GB2312"/>
                <w:kern w:val="32"/>
                <w:sz w:val="32"/>
                <w:szCs w:val="32"/>
                <w:u w:val="single"/>
              </w:rPr>
              <w:t xml:space="preserve">           </w:t>
            </w:r>
            <w:r>
              <w:rPr>
                <w:rFonts w:eastAsia="仿宋_GB2312"/>
                <w:kern w:val="32"/>
                <w:sz w:val="32"/>
                <w:szCs w:val="32"/>
              </w:rPr>
              <w:t xml:space="preserve">   任教学段</w:t>
            </w:r>
            <w:r>
              <w:rPr>
                <w:rFonts w:eastAsia="仿宋_GB2312"/>
                <w:kern w:val="32"/>
                <w:sz w:val="32"/>
                <w:szCs w:val="32"/>
                <w:u w:val="single"/>
              </w:rPr>
              <w:t xml:space="preserve">      </w:t>
            </w:r>
            <w:r>
              <w:rPr>
                <w:rFonts w:eastAsia="仿宋_GB2312"/>
                <w:kern w:val="32"/>
                <w:sz w:val="32"/>
                <w:szCs w:val="32"/>
              </w:rPr>
              <w:t xml:space="preserve">  评审学科</w:t>
            </w:r>
            <w:r>
              <w:rPr>
                <w:rFonts w:eastAsia="仿宋_GB2312"/>
                <w:kern w:val="32"/>
                <w:sz w:val="32"/>
                <w:szCs w:val="32"/>
                <w:u w:val="single"/>
              </w:rPr>
              <w:t xml:space="preserve">         </w:t>
            </w:r>
          </w:p>
          <w:p w14:paraId="56917539">
            <w:pPr>
              <w:suppressAutoHyphens/>
              <w:spacing w:line="560" w:lineRule="exact"/>
              <w:rPr>
                <w:rFonts w:eastAsia="仿宋_GB2312"/>
                <w:kern w:val="32"/>
                <w:sz w:val="32"/>
                <w:szCs w:val="32"/>
              </w:rPr>
            </w:pPr>
            <w:r>
              <w:rPr>
                <w:rFonts w:eastAsia="仿宋_GB2312"/>
                <w:kern w:val="32"/>
                <w:sz w:val="32"/>
                <w:szCs w:val="32"/>
              </w:rPr>
              <w:t>是否研训员</w:t>
            </w:r>
            <w:r>
              <w:rPr>
                <w:rFonts w:eastAsia="仿宋_GB2312"/>
                <w:kern w:val="32"/>
                <w:sz w:val="32"/>
                <w:szCs w:val="32"/>
                <w:u w:val="single"/>
              </w:rPr>
              <w:t xml:space="preserve">       </w:t>
            </w:r>
            <w:r>
              <w:rPr>
                <w:rFonts w:eastAsia="仿宋_GB2312"/>
                <w:kern w:val="32"/>
                <w:sz w:val="32"/>
                <w:szCs w:val="32"/>
              </w:rPr>
              <w:t xml:space="preserve">          是否乡村定向</w:t>
            </w:r>
            <w:r>
              <w:rPr>
                <w:rFonts w:eastAsia="仿宋_GB2312"/>
                <w:kern w:val="32"/>
                <w:sz w:val="32"/>
                <w:szCs w:val="32"/>
                <w:u w:val="single"/>
              </w:rPr>
              <w:t xml:space="preserve">        </w:t>
            </w:r>
            <w:r>
              <w:rPr>
                <w:rFonts w:eastAsia="仿宋_GB2312"/>
                <w:kern w:val="32"/>
                <w:sz w:val="32"/>
                <w:szCs w:val="32"/>
              </w:rPr>
              <w:t xml:space="preserve">  </w:t>
            </w:r>
          </w:p>
          <w:p w14:paraId="46122B60">
            <w:pPr>
              <w:suppressAutoHyphens/>
              <w:spacing w:line="560" w:lineRule="exact"/>
              <w:rPr>
                <w:rFonts w:eastAsia="仿宋_GB2312"/>
                <w:kern w:val="32"/>
                <w:sz w:val="32"/>
                <w:szCs w:val="32"/>
                <w:u w:val="single"/>
              </w:rPr>
            </w:pPr>
            <w:r>
              <w:rPr>
                <w:rFonts w:eastAsia="仿宋_GB2312"/>
                <w:kern w:val="32"/>
                <w:sz w:val="32"/>
                <w:szCs w:val="32"/>
              </w:rPr>
              <w:t>是否35周岁</w:t>
            </w:r>
            <w:r>
              <w:rPr>
                <w:rFonts w:hint="eastAsia" w:eastAsia="仿宋_GB2312"/>
                <w:kern w:val="32"/>
                <w:sz w:val="32"/>
                <w:szCs w:val="32"/>
              </w:rPr>
              <w:t>及</w:t>
            </w:r>
            <w:r>
              <w:rPr>
                <w:rFonts w:eastAsia="仿宋_GB2312"/>
                <w:kern w:val="32"/>
                <w:sz w:val="32"/>
                <w:szCs w:val="32"/>
              </w:rPr>
              <w:t>以下优秀青年教师</w:t>
            </w:r>
            <w:r>
              <w:rPr>
                <w:rFonts w:eastAsia="仿宋_GB2312"/>
                <w:kern w:val="32"/>
                <w:sz w:val="32"/>
                <w:szCs w:val="32"/>
                <w:u w:val="single"/>
              </w:rPr>
              <w:t xml:space="preserve">          </w:t>
            </w:r>
          </w:p>
        </w:tc>
      </w:tr>
    </w:tbl>
    <w:p w14:paraId="4AF5C105">
      <w:pPr>
        <w:widowControl/>
        <w:spacing w:line="540" w:lineRule="exact"/>
        <w:ind w:firstLine="640"/>
        <w:jc w:val="left"/>
        <w:rPr>
          <w:rFonts w:ascii="黑体" w:hAnsi="宋体" w:eastAsia="黑体" w:cs="宋体"/>
          <w:kern w:val="0"/>
          <w:sz w:val="32"/>
          <w:szCs w:val="32"/>
        </w:rPr>
      </w:pPr>
      <w:r>
        <w:rPr>
          <w:rFonts w:hint="eastAsia" w:ascii="黑体" w:hAnsi="宋体" w:eastAsia="黑体" w:cs="宋体"/>
          <w:kern w:val="0"/>
          <w:sz w:val="32"/>
          <w:szCs w:val="32"/>
          <w:lang w:eastAsia="zh-CN"/>
        </w:rPr>
        <w:t>三</w:t>
      </w:r>
      <w:r>
        <w:rPr>
          <w:rFonts w:hint="eastAsia" w:ascii="黑体" w:hAnsi="宋体" w:eastAsia="黑体" w:cs="宋体"/>
          <w:kern w:val="0"/>
          <w:sz w:val="32"/>
          <w:szCs w:val="32"/>
        </w:rPr>
        <w:t>、初定二级教师专业技术资格报送的材料</w:t>
      </w:r>
    </w:p>
    <w:p w14:paraId="7F3699D3">
      <w:pPr>
        <w:spacing w:line="540" w:lineRule="exact"/>
        <w:ind w:firstLine="627" w:firstLineChars="196"/>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（一）学校报送的材料</w:t>
      </w:r>
    </w:p>
    <w:p w14:paraId="73AA0638">
      <w:pPr>
        <w:widowControl/>
        <w:spacing w:line="540" w:lineRule="exact"/>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《泰兴市初定专业技术资格人员情况一览表》(附表13）1份，加盖学校公章，同时报送电子稿。</w:t>
      </w:r>
    </w:p>
    <w:p w14:paraId="03304F5C">
      <w:pPr>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sz w:val="32"/>
          <w:szCs w:val="32"/>
        </w:rPr>
        <w:t>申报人员报送的材料</w:t>
      </w:r>
    </w:p>
    <w:p w14:paraId="43AE555F">
      <w:pPr>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sz w:val="32"/>
          <w:szCs w:val="32"/>
        </w:rPr>
        <w:t>专业技术资格初定申报表》</w:t>
      </w:r>
      <w:r>
        <w:rPr>
          <w:rFonts w:hint="eastAsia" w:ascii="仿宋_GB2312" w:hAnsi="仿宋_GB2312" w:eastAsia="仿宋_GB2312" w:cs="仿宋_GB2312"/>
          <w:kern w:val="0"/>
          <w:sz w:val="32"/>
          <w:szCs w:val="32"/>
        </w:rPr>
        <w:t>（一式2份、A4纸，须从申报网站下载，正反打印）</w:t>
      </w:r>
      <w:r>
        <w:rPr>
          <w:rFonts w:hint="eastAsia" w:ascii="仿宋_GB2312" w:hAnsi="仿宋_GB2312" w:eastAsia="仿宋_GB2312" w:cs="仿宋_GB2312"/>
          <w:sz w:val="32"/>
          <w:szCs w:val="32"/>
        </w:rPr>
        <w:t>；</w:t>
      </w:r>
    </w:p>
    <w:p w14:paraId="402A9EDC">
      <w:pPr>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2.学历证书复印件；</w:t>
      </w:r>
    </w:p>
    <w:p w14:paraId="70961C4B">
      <w:pPr>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3.教师资格证书复印件；</w:t>
      </w:r>
    </w:p>
    <w:p w14:paraId="2EB60AED">
      <w:pPr>
        <w:spacing w:line="54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4.幼儿园（不在编）教师须提供人事代理证明或劳动合同复印件</w:t>
      </w:r>
      <w:r>
        <w:rPr>
          <w:rFonts w:hint="eastAsia" w:ascii="仿宋_GB2312" w:hAnsi="仿宋_GB2312" w:eastAsia="仿宋_GB2312" w:cs="仿宋_GB2312"/>
          <w:kern w:val="0"/>
          <w:sz w:val="32"/>
          <w:szCs w:val="32"/>
        </w:rPr>
        <w:t>。</w:t>
      </w:r>
    </w:p>
    <w:p w14:paraId="0B4F0703">
      <w:pPr>
        <w:widowControl/>
        <w:spacing w:line="540" w:lineRule="exact"/>
        <w:ind w:firstLine="640"/>
        <w:jc w:val="left"/>
        <w:rPr>
          <w:rFonts w:ascii="仿宋_GB2312" w:hAnsi="仿宋_GB2312" w:eastAsia="仿宋_GB2312" w:cs="仿宋_GB2312"/>
          <w:kern w:val="0"/>
          <w:sz w:val="32"/>
          <w:szCs w:val="32"/>
          <w:lang w:val="zh-CN"/>
        </w:rPr>
      </w:pPr>
      <w:r>
        <w:rPr>
          <w:rFonts w:hint="eastAsia" w:ascii="黑体" w:hAnsi="黑体" w:eastAsia="黑体" w:cs="黑体"/>
          <w:kern w:val="0"/>
          <w:sz w:val="32"/>
          <w:szCs w:val="32"/>
          <w:lang w:eastAsia="zh-CN"/>
        </w:rPr>
        <w:t>四</w:t>
      </w:r>
      <w:r>
        <w:rPr>
          <w:rFonts w:hint="eastAsia" w:ascii="黑体" w:hAnsi="黑体" w:eastAsia="黑体" w:cs="黑体"/>
          <w:kern w:val="0"/>
          <w:sz w:val="32"/>
          <w:szCs w:val="32"/>
        </w:rPr>
        <w:t>、其他</w:t>
      </w:r>
    </w:p>
    <w:p w14:paraId="4BD14562">
      <w:pPr>
        <w:widowControl/>
        <w:snapToGrid w:val="0"/>
        <w:spacing w:line="54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zh-CN"/>
        </w:rPr>
        <w:t>1.评审费按照《江苏省物价局、江苏省财政厅关于同意调整专业技术资格评审收费标准的复函》（苏价费函〔2002〕62号、苏财综〔2002〕61号）规定的标准执行。报送</w:t>
      </w: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val="zh-CN"/>
        </w:rPr>
        <w:t>级材料时以学校为单位一并将评审费缴至市教育局计财科。</w:t>
      </w:r>
    </w:p>
    <w:p w14:paraId="5D4A1905">
      <w:pPr>
        <w:widowControl/>
        <w:spacing w:line="540" w:lineRule="exact"/>
        <w:ind w:firstLine="64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2.申报高级教师职称</w:t>
      </w:r>
      <w:r>
        <w:rPr>
          <w:rFonts w:hint="eastAsia" w:ascii="仿宋_GB2312" w:hAnsi="仿宋_GB2312" w:eastAsia="仿宋_GB2312" w:cs="仿宋_GB2312"/>
          <w:kern w:val="0"/>
          <w:sz w:val="32"/>
          <w:szCs w:val="32"/>
          <w:lang w:val="zh-CN"/>
        </w:rPr>
        <w:t>需参加教育教学能力测试</w:t>
      </w:r>
      <w:r>
        <w:rPr>
          <w:rFonts w:hint="eastAsia" w:ascii="仿宋_GB2312" w:hAnsi="仿宋_GB2312" w:eastAsia="仿宋_GB2312" w:cs="仿宋_GB2312"/>
          <w:kern w:val="0"/>
          <w:sz w:val="32"/>
          <w:szCs w:val="32"/>
        </w:rPr>
        <w:t>人员提供免冠一寸近期正面照片一张（背面注明申报人姓名及所在学校，随材料集中报送）。</w:t>
      </w:r>
    </w:p>
    <w:p w14:paraId="46A2C0AD">
      <w:pPr>
        <w:widowControl/>
        <w:spacing w:line="540" w:lineRule="exact"/>
        <w:ind w:left="1799" w:leftChars="305" w:hanging="1159"/>
        <w:rPr>
          <w:rFonts w:ascii="仿宋_GB2312" w:hAnsi="仿宋_GB2312" w:eastAsia="仿宋_GB2312" w:cs="仿宋_GB2312"/>
          <w:kern w:val="0"/>
          <w:sz w:val="32"/>
          <w:szCs w:val="32"/>
          <w:lang w:val="zh-CN"/>
        </w:rPr>
      </w:pPr>
    </w:p>
    <w:p w14:paraId="661EBF74">
      <w:pPr>
        <w:widowControl/>
        <w:spacing w:line="540" w:lineRule="exact"/>
        <w:ind w:left="1799" w:leftChars="305" w:hanging="1159"/>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附表：</w:t>
      </w: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zh-CN"/>
        </w:rPr>
        <w:t>江苏省专业技术职务任职资格评审情况一览表（A3纸）</w:t>
      </w:r>
    </w:p>
    <w:p w14:paraId="4A2A97EA">
      <w:pPr>
        <w:widowControl/>
        <w:spacing w:line="540" w:lineRule="exact"/>
        <w:ind w:left="2398" w:leftChars="761" w:hanging="800" w:hangingChars="25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zh-CN"/>
        </w:rPr>
        <w:t>江苏省中小学</w:t>
      </w:r>
      <w:r>
        <w:rPr>
          <w:rFonts w:hint="eastAsia" w:ascii="仿宋_GB2312" w:hAnsi="仿宋_GB2312" w:eastAsia="仿宋_GB2312" w:cs="仿宋_GB2312"/>
          <w:kern w:val="0"/>
          <w:sz w:val="32"/>
          <w:szCs w:val="32"/>
        </w:rPr>
        <w:t>、幼儿园</w:t>
      </w:r>
      <w:r>
        <w:rPr>
          <w:rFonts w:hint="eastAsia" w:ascii="仿宋_GB2312" w:hAnsi="仿宋_GB2312" w:eastAsia="仿宋_GB2312" w:cs="仿宋_GB2312"/>
          <w:kern w:val="0"/>
          <w:sz w:val="32"/>
          <w:szCs w:val="32"/>
          <w:lang w:val="zh-CN"/>
        </w:rPr>
        <w:t>教师专业技术资格评审简表</w:t>
      </w:r>
    </w:p>
    <w:p w14:paraId="316CE53E">
      <w:pPr>
        <w:widowControl/>
        <w:spacing w:line="540" w:lineRule="exact"/>
        <w:ind w:left="1790" w:leftChars="761" w:hanging="192" w:hangingChars="60"/>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lang w:val="zh-CN"/>
        </w:rPr>
        <w:t>.学科代码表</w:t>
      </w:r>
    </w:p>
    <w:p w14:paraId="4FE5509A">
      <w:pPr>
        <w:widowControl/>
        <w:spacing w:line="540" w:lineRule="exact"/>
        <w:ind w:left="1790" w:leftChars="761" w:hanging="192" w:hangingChars="60"/>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4</w:t>
      </w:r>
      <w:r>
        <w:rPr>
          <w:rFonts w:hint="eastAsia" w:ascii="仿宋_GB2312" w:hAnsi="仿宋_GB2312" w:eastAsia="仿宋_GB2312" w:cs="仿宋_GB2312"/>
          <w:kern w:val="0"/>
          <w:sz w:val="32"/>
          <w:szCs w:val="32"/>
          <w:lang w:val="zh-CN"/>
        </w:rPr>
        <w:t>.中小学、幼儿园教师专业技术资格申报人员主要情况公示表</w:t>
      </w:r>
    </w:p>
    <w:p w14:paraId="51D2567B">
      <w:pPr>
        <w:widowControl/>
        <w:spacing w:line="540" w:lineRule="exact"/>
        <w:ind w:left="1790" w:leftChars="761" w:hanging="192" w:hangingChars="60"/>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5</w:t>
      </w:r>
      <w:r>
        <w:rPr>
          <w:rFonts w:hint="eastAsia" w:ascii="仿宋_GB2312" w:hAnsi="仿宋_GB2312" w:eastAsia="仿宋_GB2312" w:cs="仿宋_GB2312"/>
          <w:kern w:val="0"/>
          <w:sz w:val="32"/>
          <w:szCs w:val="32"/>
          <w:lang w:val="zh-CN"/>
        </w:rPr>
        <w:t>.破格评聘专业技术人员推荐表</w:t>
      </w:r>
    </w:p>
    <w:p w14:paraId="6508CF2E">
      <w:pPr>
        <w:widowControl/>
        <w:spacing w:line="540" w:lineRule="exact"/>
        <w:ind w:left="1790" w:leftChars="761" w:hanging="192" w:hangingChars="60"/>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6</w:t>
      </w:r>
      <w:r>
        <w:rPr>
          <w:rFonts w:hint="eastAsia" w:ascii="仿宋_GB2312" w:hAnsi="仿宋_GB2312" w:eastAsia="仿宋_GB2312" w:cs="仿宋_GB2312"/>
          <w:kern w:val="0"/>
          <w:sz w:val="32"/>
          <w:szCs w:val="32"/>
          <w:lang w:val="zh-CN"/>
        </w:rPr>
        <w:t>.政治思想表现、教学质量综合考核表</w:t>
      </w:r>
    </w:p>
    <w:p w14:paraId="203F82DD">
      <w:pPr>
        <w:widowControl/>
        <w:spacing w:line="540" w:lineRule="exact"/>
        <w:ind w:left="1790" w:leftChars="761" w:hanging="192" w:hangingChars="60"/>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7</w:t>
      </w:r>
      <w:r>
        <w:rPr>
          <w:rFonts w:hint="eastAsia" w:ascii="仿宋_GB2312" w:hAnsi="仿宋_GB2312" w:eastAsia="仿宋_GB2312" w:cs="仿宋_GB2312"/>
          <w:kern w:val="0"/>
          <w:sz w:val="32"/>
          <w:szCs w:val="32"/>
          <w:lang w:val="zh-CN"/>
        </w:rPr>
        <w:t>.任现职以来综合考核表</w:t>
      </w:r>
    </w:p>
    <w:p w14:paraId="7B78BC81">
      <w:pPr>
        <w:widowControl/>
        <w:spacing w:line="540" w:lineRule="exact"/>
        <w:ind w:left="1790" w:leftChars="761" w:hanging="192" w:hangingChars="60"/>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val="zh-CN"/>
        </w:rPr>
        <w:t>.论文、项目证明材料</w:t>
      </w:r>
    </w:p>
    <w:p w14:paraId="0A8EE5CE">
      <w:pPr>
        <w:widowControl/>
        <w:spacing w:line="540" w:lineRule="exact"/>
        <w:ind w:left="1790" w:leftChars="761" w:hanging="192" w:hangingChars="60"/>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9</w:t>
      </w:r>
      <w:r>
        <w:rPr>
          <w:rFonts w:hint="eastAsia" w:ascii="仿宋_GB2312" w:hAnsi="仿宋_GB2312" w:eastAsia="仿宋_GB2312" w:cs="仿宋_GB2312"/>
          <w:kern w:val="0"/>
          <w:sz w:val="32"/>
          <w:szCs w:val="32"/>
          <w:lang w:val="zh-CN"/>
        </w:rPr>
        <w:t>.泰兴市中小学、幼儿园申报高级、一级教师专业技术资格获奖和未提供检索网页论文汇总表</w:t>
      </w:r>
    </w:p>
    <w:p w14:paraId="5F7657AE">
      <w:pPr>
        <w:widowControl/>
        <w:spacing w:line="540" w:lineRule="exact"/>
        <w:ind w:left="1790" w:leftChars="761" w:hanging="192" w:hangingChars="60"/>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rPr>
        <w:t>10</w:t>
      </w:r>
      <w:r>
        <w:rPr>
          <w:rFonts w:hint="eastAsia" w:ascii="仿宋_GB2312" w:hAnsi="仿宋_GB2312" w:eastAsia="仿宋_GB2312" w:cs="仿宋_GB2312"/>
          <w:kern w:val="0"/>
          <w:sz w:val="32"/>
          <w:szCs w:val="32"/>
          <w:lang w:val="zh-CN"/>
        </w:rPr>
        <w:t>.学生满意度测评表</w:t>
      </w:r>
    </w:p>
    <w:p w14:paraId="0A32D446">
      <w:pPr>
        <w:widowControl/>
        <w:spacing w:line="540" w:lineRule="exact"/>
        <w:ind w:left="1790" w:leftChars="761" w:hanging="192" w:hangingChars="60"/>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1</w:t>
      </w: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zh-CN"/>
        </w:rPr>
        <w:t>.个人申报专业技术资格诚信承诺书</w:t>
      </w:r>
    </w:p>
    <w:p w14:paraId="78A28E1C">
      <w:pPr>
        <w:widowControl/>
        <w:spacing w:line="540" w:lineRule="exact"/>
        <w:ind w:left="1916" w:leftChars="760" w:hanging="320" w:hangingChars="100"/>
        <w:rPr>
          <w:rFonts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1</w:t>
      </w: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zh-CN"/>
        </w:rPr>
        <w:t>.江苏省教师系列职称申报人员师德师风情况说明</w:t>
      </w:r>
    </w:p>
    <w:p w14:paraId="18AAE4F1">
      <w:pPr>
        <w:widowControl/>
        <w:shd w:val="clear" w:color="auto" w:fill="FFFFFF"/>
        <w:spacing w:line="540" w:lineRule="exact"/>
        <w:ind w:firstLine="1600" w:firstLineChars="5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13.</w:t>
      </w:r>
      <w:r>
        <w:rPr>
          <w:rFonts w:hint="eastAsia" w:ascii="仿宋_GB2312" w:hAnsi="仿宋_GB2312" w:eastAsia="仿宋_GB2312" w:cs="仿宋_GB2312"/>
          <w:sz w:val="32"/>
          <w:szCs w:val="32"/>
        </w:rPr>
        <w:t>泰兴市初定专业技术资格人员情况一览表</w:t>
      </w:r>
    </w:p>
    <w:p w14:paraId="2A854608">
      <w:pPr>
        <w:widowControl/>
        <w:shd w:val="clear" w:color="auto" w:fill="FFFFFF"/>
        <w:spacing w:line="540" w:lineRule="exact"/>
        <w:ind w:firstLine="1600" w:firstLineChars="5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14.</w:t>
      </w:r>
      <w:r>
        <w:rPr>
          <w:rFonts w:hint="eastAsia" w:ascii="仿宋_GB2312" w:hAnsi="仿宋_GB2312" w:eastAsia="仿宋_GB2312" w:cs="仿宋_GB2312"/>
          <w:sz w:val="32"/>
          <w:szCs w:val="32"/>
          <w:highlight w:val="none"/>
        </w:rPr>
        <w:t>教师支教交流证明</w:t>
      </w:r>
    </w:p>
    <w:p w14:paraId="49C7BB9A">
      <w:pPr>
        <w:widowControl/>
        <w:spacing w:line="540" w:lineRule="exact"/>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15.乡村学校教师申报职称申请表</w:t>
      </w:r>
    </w:p>
    <w:p w14:paraId="319490C9">
      <w:pPr>
        <w:widowControl/>
        <w:spacing w:line="540" w:lineRule="exact"/>
        <w:ind w:firstLine="1600" w:firstLineChars="500"/>
        <w:rPr>
          <w:rFonts w:hint="default" w:ascii="仿宋_GB2312" w:hAnsi="仿宋_GB2312" w:eastAsia="仿宋_GB2312" w:cs="仿宋_GB2312"/>
          <w:sz w:val="32"/>
          <w:szCs w:val="32"/>
          <w:lang w:val="en-US" w:eastAsia="zh-CN"/>
        </w:rPr>
        <w:sectPr>
          <w:headerReference r:id="rId3" w:type="default"/>
          <w:footerReference r:id="rId4" w:type="default"/>
          <w:footerReference r:id="rId5" w:type="even"/>
          <w:pgSz w:w="11906" w:h="16838"/>
          <w:pgMar w:top="2098" w:right="1474" w:bottom="1985" w:left="1588" w:header="851" w:footer="1531" w:gutter="0"/>
          <w:cols w:space="720" w:num="1"/>
          <w:docGrid w:linePitch="312" w:charSpace="0"/>
        </w:sectPr>
      </w:pPr>
      <w:r>
        <w:rPr>
          <w:rFonts w:hint="eastAsia" w:ascii="仿宋_GB2312" w:hAnsi="仿宋_GB2312" w:eastAsia="仿宋_GB2312" w:cs="仿宋_GB2312"/>
          <w:sz w:val="32"/>
          <w:szCs w:val="32"/>
          <w:lang w:val="en-US" w:eastAsia="zh-CN"/>
        </w:rPr>
        <w:t>16.</w:t>
      </w:r>
      <w:r>
        <w:rPr>
          <w:rFonts w:hint="eastAsia" w:eastAsia="仿宋_GB2312"/>
          <w:sz w:val="32"/>
          <w:szCs w:val="32"/>
          <w:lang w:bidi="ar"/>
        </w:rPr>
        <w:t>高级职称申报人员代表性成果同行评价表</w:t>
      </w:r>
    </w:p>
    <w:p w14:paraId="3FBF6543">
      <w:pPr>
        <w:suppressAutoHyphens/>
        <w:rPr>
          <w:rFonts w:hint="eastAsia" w:eastAsia="黑体"/>
          <w:sz w:val="32"/>
          <w:szCs w:val="32"/>
          <w:lang w:eastAsia="zh-CN"/>
        </w:rPr>
      </w:pPr>
      <w:r>
        <w:rPr>
          <w:rFonts w:eastAsia="黑体"/>
          <w:sz w:val="32"/>
          <w:szCs w:val="32"/>
        </w:rPr>
        <w:t>附件</w:t>
      </w:r>
      <w:r>
        <w:rPr>
          <w:rFonts w:hint="eastAsia" w:eastAsia="黑体"/>
          <w:sz w:val="32"/>
          <w:szCs w:val="32"/>
          <w:lang w:val="en-US" w:eastAsia="zh-CN"/>
        </w:rPr>
        <w:t>2</w:t>
      </w:r>
    </w:p>
    <w:p w14:paraId="2B0472A0">
      <w:pPr>
        <w:suppressAutoHyphens/>
        <w:spacing w:line="560" w:lineRule="exact"/>
        <w:jc w:val="center"/>
        <w:rPr>
          <w:rFonts w:hint="eastAsia" w:eastAsia="方正小标宋_GBK"/>
          <w:bCs/>
          <w:sz w:val="44"/>
          <w:szCs w:val="44"/>
        </w:rPr>
      </w:pPr>
      <w:r>
        <w:rPr>
          <w:rFonts w:eastAsia="方正小标宋_GBK"/>
          <w:bCs/>
          <w:sz w:val="44"/>
          <w:szCs w:val="44"/>
        </w:rPr>
        <w:t>202</w:t>
      </w:r>
      <w:r>
        <w:rPr>
          <w:rFonts w:hint="eastAsia" w:eastAsia="方正小标宋_GBK"/>
          <w:bCs/>
          <w:sz w:val="44"/>
          <w:szCs w:val="44"/>
        </w:rPr>
        <w:t>6</w:t>
      </w:r>
      <w:r>
        <w:rPr>
          <w:rFonts w:eastAsia="方正小标宋_GBK"/>
          <w:bCs/>
          <w:sz w:val="44"/>
          <w:szCs w:val="44"/>
        </w:rPr>
        <w:t>年泰州市中职校高级（中级）</w:t>
      </w:r>
      <w:r>
        <w:rPr>
          <w:rFonts w:hint="eastAsia" w:eastAsia="方正小标宋_GBK"/>
          <w:bCs/>
          <w:sz w:val="44"/>
          <w:szCs w:val="44"/>
        </w:rPr>
        <w:t>教师</w:t>
      </w:r>
    </w:p>
    <w:p w14:paraId="4D48699B">
      <w:pPr>
        <w:suppressAutoHyphens/>
        <w:spacing w:line="560" w:lineRule="exact"/>
        <w:jc w:val="center"/>
        <w:rPr>
          <w:rFonts w:eastAsia="方正小标宋_GBK"/>
          <w:bCs/>
          <w:sz w:val="44"/>
          <w:szCs w:val="44"/>
        </w:rPr>
      </w:pPr>
      <w:r>
        <w:rPr>
          <w:rFonts w:eastAsia="方正小标宋_GBK"/>
          <w:bCs/>
          <w:sz w:val="44"/>
          <w:szCs w:val="44"/>
        </w:rPr>
        <w:t>专业技术资格评审材料报送要求</w:t>
      </w:r>
    </w:p>
    <w:p w14:paraId="6AFD744C">
      <w:pPr>
        <w:spacing w:line="560" w:lineRule="exact"/>
        <w:jc w:val="center"/>
        <w:rPr>
          <w:rFonts w:eastAsia="方正小标宋_GBK"/>
          <w:sz w:val="44"/>
          <w:szCs w:val="44"/>
        </w:rPr>
      </w:pPr>
    </w:p>
    <w:p w14:paraId="77626B6B">
      <w:pPr>
        <w:spacing w:line="560" w:lineRule="exact"/>
        <w:ind w:firstLine="640"/>
        <w:rPr>
          <w:rFonts w:eastAsia="黑体"/>
          <w:kern w:val="0"/>
          <w:sz w:val="32"/>
          <w:szCs w:val="32"/>
          <w:lang w:val="zh-CN"/>
        </w:rPr>
      </w:pPr>
      <w:r>
        <w:rPr>
          <w:rFonts w:eastAsia="黑体"/>
          <w:kern w:val="0"/>
          <w:sz w:val="32"/>
          <w:szCs w:val="32"/>
          <w:lang w:val="zh-CN"/>
        </w:rPr>
        <w:t>一、各市（区）教育局、市直学校需报送的材料</w:t>
      </w:r>
    </w:p>
    <w:p w14:paraId="61B1C976">
      <w:pPr>
        <w:spacing w:line="560" w:lineRule="exact"/>
        <w:ind w:firstLine="640"/>
        <w:rPr>
          <w:rFonts w:eastAsia="仿宋_GB2312"/>
          <w:kern w:val="0"/>
          <w:sz w:val="32"/>
          <w:szCs w:val="32"/>
        </w:rPr>
      </w:pPr>
      <w:r>
        <w:rPr>
          <w:rFonts w:eastAsia="仿宋_GB2312"/>
          <w:kern w:val="0"/>
          <w:sz w:val="32"/>
          <w:szCs w:val="32"/>
        </w:rPr>
        <w:t>1.</w:t>
      </w:r>
      <w:r>
        <w:rPr>
          <w:rFonts w:eastAsia="仿宋_GB2312"/>
          <w:kern w:val="0"/>
          <w:sz w:val="32"/>
          <w:szCs w:val="32"/>
          <w:lang w:val="zh-CN"/>
        </w:rPr>
        <w:t>岗位职数一览表</w:t>
      </w:r>
    </w:p>
    <w:p w14:paraId="02D68CB4">
      <w:pPr>
        <w:pStyle w:val="8"/>
        <w:widowControl w:val="0"/>
        <w:spacing w:before="0" w:beforeAutospacing="0" w:after="0" w:afterAutospacing="0" w:line="56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2.</w:t>
      </w:r>
      <w:r>
        <w:rPr>
          <w:rFonts w:ascii="Times New Roman" w:hAnsi="Times New Roman" w:eastAsia="仿宋_GB2312"/>
          <w:sz w:val="32"/>
          <w:szCs w:val="32"/>
          <w:lang w:val="zh-CN"/>
        </w:rPr>
        <w:t>《江苏省教师系列职称申报人员名册》</w:t>
      </w:r>
      <w:r>
        <w:rPr>
          <w:rFonts w:ascii="Times New Roman" w:hAnsi="Times New Roman" w:eastAsia="仿宋_GB2312"/>
          <w:sz w:val="32"/>
          <w:szCs w:val="32"/>
        </w:rPr>
        <w:t>（</w:t>
      </w:r>
      <w:r>
        <w:rPr>
          <w:rFonts w:ascii="Times New Roman" w:hAnsi="Times New Roman" w:eastAsia="仿宋_GB2312"/>
          <w:sz w:val="32"/>
          <w:szCs w:val="32"/>
          <w:lang w:val="zh-CN"/>
        </w:rPr>
        <w:t>使</w:t>
      </w:r>
      <w:r>
        <w:rPr>
          <w:rFonts w:ascii="Times New Roman" w:hAnsi="Times New Roman" w:eastAsia="仿宋_GB2312"/>
          <w:kern w:val="32"/>
          <w:sz w:val="32"/>
          <w:szCs w:val="32"/>
        </w:rPr>
        <w:t>用EXCEL制作）</w:t>
      </w:r>
      <w:r>
        <w:rPr>
          <w:rFonts w:ascii="Times New Roman" w:hAnsi="Times New Roman" w:eastAsia="仿宋_GB2312"/>
          <w:sz w:val="32"/>
          <w:szCs w:val="32"/>
          <w:lang w:val="zh-CN"/>
        </w:rPr>
        <w:t>一式</w:t>
      </w:r>
      <w:r>
        <w:rPr>
          <w:rFonts w:ascii="Times New Roman" w:hAnsi="Times New Roman" w:eastAsia="仿宋_GB2312"/>
          <w:sz w:val="32"/>
          <w:szCs w:val="32"/>
        </w:rPr>
        <w:t>2</w:t>
      </w:r>
      <w:r>
        <w:rPr>
          <w:rFonts w:ascii="Times New Roman" w:hAnsi="Times New Roman" w:eastAsia="仿宋_GB2312"/>
          <w:sz w:val="32"/>
          <w:szCs w:val="32"/>
          <w:lang w:val="zh-CN"/>
        </w:rPr>
        <w:t>份</w:t>
      </w:r>
      <w:r>
        <w:rPr>
          <w:rFonts w:ascii="Times New Roman" w:hAnsi="Times New Roman" w:eastAsia="仿宋_GB2312"/>
          <w:sz w:val="32"/>
          <w:szCs w:val="32"/>
        </w:rPr>
        <w:t>，</w:t>
      </w:r>
      <w:r>
        <w:rPr>
          <w:rFonts w:ascii="Times New Roman" w:hAnsi="Times New Roman" w:eastAsia="仿宋_GB2312"/>
          <w:sz w:val="32"/>
          <w:szCs w:val="32"/>
          <w:lang w:val="zh-CN"/>
        </w:rPr>
        <w:t>并加盖市</w:t>
      </w:r>
      <w:r>
        <w:rPr>
          <w:rFonts w:ascii="Times New Roman" w:hAnsi="Times New Roman" w:eastAsia="仿宋_GB2312"/>
          <w:sz w:val="32"/>
          <w:szCs w:val="32"/>
        </w:rPr>
        <w:t>（</w:t>
      </w:r>
      <w:r>
        <w:rPr>
          <w:rFonts w:ascii="Times New Roman" w:hAnsi="Times New Roman" w:eastAsia="仿宋_GB2312"/>
          <w:sz w:val="32"/>
          <w:szCs w:val="32"/>
          <w:lang w:val="zh-CN"/>
        </w:rPr>
        <w:t>区</w:t>
      </w:r>
      <w:r>
        <w:rPr>
          <w:rFonts w:ascii="Times New Roman" w:hAnsi="Times New Roman" w:eastAsia="仿宋_GB2312"/>
          <w:sz w:val="32"/>
          <w:szCs w:val="32"/>
        </w:rPr>
        <w:t>）</w:t>
      </w:r>
      <w:r>
        <w:rPr>
          <w:rFonts w:ascii="Times New Roman" w:hAnsi="Times New Roman" w:eastAsia="仿宋_GB2312"/>
          <w:sz w:val="32"/>
          <w:szCs w:val="32"/>
          <w:lang w:val="zh-CN"/>
        </w:rPr>
        <w:t>人力资源和社会保障局、教育局或市直学校公章</w:t>
      </w:r>
      <w:r>
        <w:rPr>
          <w:rFonts w:ascii="Times New Roman" w:hAnsi="Times New Roman" w:eastAsia="仿宋_GB2312"/>
          <w:sz w:val="32"/>
          <w:szCs w:val="32"/>
        </w:rPr>
        <w:t>，</w:t>
      </w:r>
      <w:r>
        <w:rPr>
          <w:rFonts w:ascii="Times New Roman" w:hAnsi="Times New Roman" w:eastAsia="仿宋_GB2312"/>
          <w:sz w:val="32"/>
          <w:szCs w:val="32"/>
          <w:lang w:val="zh-CN"/>
        </w:rPr>
        <w:t>电子表格发泰州市教育局职称办邮箱</w:t>
      </w:r>
      <w:r>
        <w:rPr>
          <w:rFonts w:ascii="Times New Roman" w:hAnsi="Times New Roman"/>
        </w:rPr>
        <w:fldChar w:fldCharType="begin"/>
      </w:r>
      <w:r>
        <w:rPr>
          <w:rFonts w:ascii="Times New Roman" w:hAnsi="Times New Roman"/>
        </w:rPr>
        <w:instrText xml:space="preserve">HYPERLINK "mailto:jstzzhicheng@163.com"</w:instrText>
      </w:r>
      <w:r>
        <w:rPr>
          <w:rFonts w:ascii="Times New Roman" w:hAnsi="Times New Roman"/>
        </w:rPr>
        <w:fldChar w:fldCharType="separate"/>
      </w:r>
      <w:r>
        <w:rPr>
          <w:rFonts w:ascii="Times New Roman" w:hAnsi="Times New Roman" w:eastAsia="仿宋_GB2312"/>
          <w:sz w:val="32"/>
          <w:szCs w:val="32"/>
        </w:rPr>
        <w:t>jstzzhicheng@163.com</w:t>
      </w:r>
      <w:r>
        <w:rPr>
          <w:rFonts w:ascii="Times New Roman" w:hAnsi="Times New Roman"/>
        </w:rPr>
        <w:fldChar w:fldCharType="end"/>
      </w:r>
      <w:r>
        <w:rPr>
          <w:rFonts w:ascii="Times New Roman" w:hAnsi="Times New Roman" w:eastAsia="仿宋_GB2312"/>
          <w:sz w:val="32"/>
          <w:szCs w:val="32"/>
          <w:lang w:val="zh-CN"/>
        </w:rPr>
        <w:t>。</w:t>
      </w:r>
    </w:p>
    <w:p w14:paraId="464F74A6">
      <w:pPr>
        <w:widowControl/>
        <w:spacing w:line="560" w:lineRule="exact"/>
        <w:ind w:firstLine="640" w:firstLineChars="200"/>
        <w:rPr>
          <w:rFonts w:eastAsia="仿宋_GB2312"/>
          <w:sz w:val="32"/>
          <w:szCs w:val="32"/>
          <w:lang w:val="zh-CN"/>
        </w:rPr>
      </w:pPr>
      <w:r>
        <w:rPr>
          <w:rFonts w:eastAsia="仿宋_GB2312"/>
          <w:kern w:val="0"/>
          <w:sz w:val="32"/>
          <w:szCs w:val="32"/>
        </w:rPr>
        <w:t>3.《泰州市申报高级教师专业技术资格获奖和未提供检索网页论文汇总表》</w:t>
      </w:r>
      <w:r>
        <w:rPr>
          <w:rFonts w:eastAsia="仿宋_GB2312"/>
          <w:kern w:val="0"/>
          <w:sz w:val="32"/>
          <w:szCs w:val="32"/>
          <w:lang w:val="zh-CN"/>
        </w:rPr>
        <w:t>一式</w:t>
      </w:r>
      <w:r>
        <w:rPr>
          <w:rFonts w:eastAsia="仿宋_GB2312"/>
          <w:kern w:val="0"/>
          <w:sz w:val="32"/>
          <w:szCs w:val="32"/>
        </w:rPr>
        <w:t>2</w:t>
      </w:r>
      <w:r>
        <w:rPr>
          <w:rFonts w:eastAsia="仿宋_GB2312"/>
          <w:kern w:val="0"/>
          <w:sz w:val="32"/>
          <w:szCs w:val="32"/>
          <w:lang w:val="zh-CN"/>
        </w:rPr>
        <w:t>份</w:t>
      </w:r>
      <w:r>
        <w:rPr>
          <w:rFonts w:eastAsia="仿宋_GB2312"/>
          <w:kern w:val="0"/>
          <w:sz w:val="32"/>
          <w:szCs w:val="32"/>
        </w:rPr>
        <w:t>，</w:t>
      </w:r>
      <w:r>
        <w:rPr>
          <w:rFonts w:eastAsia="仿宋_GB2312"/>
          <w:kern w:val="0"/>
          <w:sz w:val="32"/>
          <w:szCs w:val="32"/>
          <w:lang w:val="zh-CN"/>
        </w:rPr>
        <w:t>并加盖市</w:t>
      </w:r>
      <w:r>
        <w:rPr>
          <w:rFonts w:eastAsia="仿宋_GB2312"/>
          <w:kern w:val="0"/>
          <w:sz w:val="32"/>
          <w:szCs w:val="32"/>
        </w:rPr>
        <w:t>（</w:t>
      </w:r>
      <w:r>
        <w:rPr>
          <w:rFonts w:eastAsia="仿宋_GB2312"/>
          <w:kern w:val="0"/>
          <w:sz w:val="32"/>
          <w:szCs w:val="32"/>
          <w:lang w:val="zh-CN"/>
        </w:rPr>
        <w:t>区</w:t>
      </w:r>
      <w:r>
        <w:rPr>
          <w:rFonts w:eastAsia="仿宋_GB2312"/>
          <w:kern w:val="0"/>
          <w:sz w:val="32"/>
          <w:szCs w:val="32"/>
        </w:rPr>
        <w:t>）</w:t>
      </w:r>
      <w:r>
        <w:rPr>
          <w:rFonts w:eastAsia="仿宋_GB2312"/>
          <w:kern w:val="0"/>
          <w:sz w:val="32"/>
          <w:szCs w:val="32"/>
          <w:lang w:val="zh-CN"/>
        </w:rPr>
        <w:t>教育局或市直学校公章</w:t>
      </w:r>
      <w:r>
        <w:rPr>
          <w:rFonts w:eastAsia="仿宋_GB2312"/>
          <w:kern w:val="0"/>
          <w:sz w:val="32"/>
          <w:szCs w:val="32"/>
        </w:rPr>
        <w:t>，</w:t>
      </w:r>
      <w:r>
        <w:rPr>
          <w:rFonts w:eastAsia="仿宋_GB2312"/>
          <w:kern w:val="0"/>
          <w:sz w:val="32"/>
          <w:szCs w:val="32"/>
          <w:lang w:val="zh-CN"/>
        </w:rPr>
        <w:t>电子表格发泰州市教育局职称办邮箱</w:t>
      </w:r>
      <w:r>
        <w:rPr>
          <w:rFonts w:eastAsia="仿宋_GB2312"/>
          <w:kern w:val="0"/>
          <w:sz w:val="32"/>
          <w:szCs w:val="32"/>
        </w:rPr>
        <w:t xml:space="preserve">。 </w:t>
      </w:r>
    </w:p>
    <w:p w14:paraId="0A6750CB">
      <w:pPr>
        <w:pStyle w:val="8"/>
        <w:widowControl w:val="0"/>
        <w:spacing w:before="0" w:beforeAutospacing="0" w:after="0" w:afterAutospacing="0" w:line="560" w:lineRule="exact"/>
        <w:ind w:firstLine="640" w:firstLineChars="200"/>
        <w:jc w:val="both"/>
        <w:rPr>
          <w:rFonts w:ascii="Times New Roman" w:hAnsi="Times New Roman" w:eastAsia="仿宋_GB2312"/>
          <w:kern w:val="32"/>
          <w:sz w:val="32"/>
          <w:szCs w:val="32"/>
        </w:rPr>
      </w:pPr>
      <w:r>
        <w:rPr>
          <w:rFonts w:ascii="Times New Roman" w:hAnsi="Times New Roman" w:eastAsia="仿宋_GB2312"/>
          <w:kern w:val="32"/>
          <w:sz w:val="32"/>
          <w:szCs w:val="32"/>
        </w:rPr>
        <w:t>4.江苏省教师系列高级职称申报人员师德师风情况说明，正文和附件均需盖公章。</w:t>
      </w:r>
    </w:p>
    <w:p w14:paraId="6A0789C5">
      <w:pPr>
        <w:widowControl/>
        <w:spacing w:line="560" w:lineRule="exact"/>
        <w:ind w:firstLine="640" w:firstLineChars="200"/>
        <w:rPr>
          <w:rFonts w:eastAsia="仿宋_GB2312"/>
          <w:kern w:val="32"/>
          <w:sz w:val="32"/>
          <w:szCs w:val="32"/>
        </w:rPr>
      </w:pPr>
      <w:r>
        <w:rPr>
          <w:rFonts w:eastAsia="仿宋_GB2312"/>
          <w:kern w:val="32"/>
          <w:sz w:val="32"/>
          <w:szCs w:val="32"/>
        </w:rPr>
        <w:t>5.</w:t>
      </w:r>
      <w:r>
        <w:rPr>
          <w:rFonts w:eastAsia="仿宋_GB2312"/>
          <w:sz w:val="32"/>
          <w:szCs w:val="32"/>
        </w:rPr>
        <w:t>“三定向”学校清单目录，需加盖</w:t>
      </w:r>
      <w:r>
        <w:rPr>
          <w:rFonts w:eastAsia="仿宋_GB2312"/>
          <w:kern w:val="0"/>
          <w:sz w:val="32"/>
          <w:szCs w:val="32"/>
          <w:lang w:val="zh-CN"/>
        </w:rPr>
        <w:t>市</w:t>
      </w:r>
      <w:r>
        <w:rPr>
          <w:rFonts w:eastAsia="仿宋_GB2312"/>
          <w:kern w:val="0"/>
          <w:sz w:val="32"/>
          <w:szCs w:val="32"/>
        </w:rPr>
        <w:t>（</w:t>
      </w:r>
      <w:r>
        <w:rPr>
          <w:rFonts w:eastAsia="仿宋_GB2312"/>
          <w:kern w:val="0"/>
          <w:sz w:val="32"/>
          <w:szCs w:val="32"/>
          <w:lang w:val="zh-CN"/>
        </w:rPr>
        <w:t>区</w:t>
      </w:r>
      <w:r>
        <w:rPr>
          <w:rFonts w:eastAsia="仿宋_GB2312"/>
          <w:kern w:val="0"/>
          <w:sz w:val="32"/>
          <w:szCs w:val="32"/>
        </w:rPr>
        <w:t>）</w:t>
      </w:r>
      <w:r>
        <w:rPr>
          <w:rFonts w:eastAsia="仿宋_GB2312"/>
          <w:kern w:val="0"/>
          <w:sz w:val="32"/>
          <w:szCs w:val="32"/>
          <w:lang w:val="zh-CN"/>
        </w:rPr>
        <w:t>人力资源和社会保障局、教育局</w:t>
      </w:r>
      <w:r>
        <w:rPr>
          <w:rFonts w:eastAsia="仿宋_GB2312"/>
          <w:kern w:val="0"/>
          <w:sz w:val="32"/>
          <w:szCs w:val="32"/>
        </w:rPr>
        <w:t>公章</w:t>
      </w:r>
      <w:r>
        <w:rPr>
          <w:rFonts w:eastAsia="仿宋_GB2312"/>
          <w:sz w:val="32"/>
          <w:szCs w:val="32"/>
        </w:rPr>
        <w:t>。</w:t>
      </w:r>
    </w:p>
    <w:p w14:paraId="1E6338C8">
      <w:pPr>
        <w:pStyle w:val="8"/>
        <w:widowControl w:val="0"/>
        <w:spacing w:before="0" w:beforeAutospacing="0" w:after="0" w:afterAutospacing="0" w:line="560" w:lineRule="exact"/>
        <w:ind w:firstLine="640" w:firstLineChars="200"/>
        <w:jc w:val="both"/>
        <w:rPr>
          <w:rFonts w:ascii="Times New Roman" w:hAnsi="Times New Roman" w:eastAsia="仿宋_GB2312"/>
          <w:sz w:val="32"/>
          <w:szCs w:val="32"/>
          <w:lang w:val="zh-CN"/>
        </w:rPr>
      </w:pPr>
      <w:r>
        <w:rPr>
          <w:rFonts w:ascii="Times New Roman" w:hAnsi="Times New Roman" w:eastAsia="仿宋_GB2312"/>
          <w:kern w:val="32"/>
          <w:sz w:val="32"/>
          <w:szCs w:val="32"/>
        </w:rPr>
        <w:t>6.</w:t>
      </w:r>
      <w:r>
        <w:rPr>
          <w:rFonts w:ascii="Times New Roman" w:hAnsi="Times New Roman" w:eastAsia="仿宋_GB2312"/>
          <w:sz w:val="32"/>
          <w:szCs w:val="32"/>
          <w:lang w:val="zh-CN"/>
        </w:rPr>
        <w:t>市（区）人力资源和社会保障局出具的《职称评审推荐函》。</w:t>
      </w:r>
    </w:p>
    <w:p w14:paraId="00EBEDFB">
      <w:pPr>
        <w:spacing w:line="560" w:lineRule="exact"/>
        <w:ind w:firstLine="640"/>
        <w:rPr>
          <w:rFonts w:eastAsia="黑体"/>
          <w:kern w:val="0"/>
          <w:sz w:val="32"/>
          <w:szCs w:val="32"/>
          <w:lang w:val="zh-CN"/>
        </w:rPr>
      </w:pPr>
      <w:r>
        <w:rPr>
          <w:rFonts w:eastAsia="黑体"/>
          <w:kern w:val="0"/>
          <w:sz w:val="32"/>
          <w:szCs w:val="32"/>
          <w:lang w:val="zh-CN"/>
        </w:rPr>
        <w:t>二、申报人员需报送的材料</w:t>
      </w:r>
    </w:p>
    <w:p w14:paraId="0DBADC6E">
      <w:pPr>
        <w:suppressAutoHyphens/>
        <w:spacing w:line="560" w:lineRule="exact"/>
        <w:ind w:firstLine="640"/>
        <w:rPr>
          <w:rFonts w:eastAsia="仿宋_GB2312"/>
          <w:kern w:val="32"/>
          <w:sz w:val="32"/>
          <w:szCs w:val="32"/>
        </w:rPr>
      </w:pPr>
      <w:r>
        <w:rPr>
          <w:rFonts w:eastAsia="仿宋_GB2312"/>
          <w:kern w:val="32"/>
          <w:sz w:val="32"/>
          <w:szCs w:val="32"/>
        </w:rPr>
        <w:t>不统一印制申报材料袋，请申报人员按下述要求提供材料，并整理装订。申报人员材料分为三类：</w:t>
      </w:r>
    </w:p>
    <w:p w14:paraId="4DE5BC56">
      <w:pPr>
        <w:suppressAutoHyphens/>
        <w:spacing w:line="560" w:lineRule="exact"/>
        <w:ind w:firstLine="641"/>
        <w:rPr>
          <w:rFonts w:eastAsia="仿宋_GB2312"/>
          <w:kern w:val="32"/>
          <w:sz w:val="32"/>
          <w:szCs w:val="32"/>
        </w:rPr>
      </w:pPr>
      <w:r>
        <w:rPr>
          <w:rFonts w:eastAsia="仿宋_GB2312"/>
          <w:kern w:val="32"/>
          <w:sz w:val="32"/>
          <w:szCs w:val="32"/>
        </w:rPr>
        <w:t>（一）评审表格，不需装订。</w:t>
      </w:r>
    </w:p>
    <w:p w14:paraId="20FB2BC4">
      <w:pPr>
        <w:suppressAutoHyphens/>
        <w:spacing w:line="560" w:lineRule="exact"/>
        <w:ind w:firstLine="641"/>
        <w:rPr>
          <w:rFonts w:eastAsia="仿宋_GB2312"/>
          <w:kern w:val="32"/>
          <w:sz w:val="32"/>
          <w:szCs w:val="32"/>
        </w:rPr>
      </w:pPr>
      <w:r>
        <w:rPr>
          <w:rFonts w:eastAsia="仿宋_GB2312"/>
          <w:kern w:val="32"/>
          <w:sz w:val="32"/>
          <w:szCs w:val="32"/>
        </w:rPr>
        <w:t>1.《中等职业学校教师专业技术资格评审表》（</w:t>
      </w:r>
      <w:r>
        <w:rPr>
          <w:rFonts w:eastAsia="仿宋_GB2312"/>
          <w:kern w:val="0"/>
          <w:sz w:val="32"/>
          <w:szCs w:val="32"/>
          <w:lang w:val="zh-CN"/>
        </w:rPr>
        <w:t>须从申报网站</w:t>
      </w:r>
      <w:r>
        <w:rPr>
          <w:rFonts w:eastAsia="仿宋_GB2312"/>
          <w:kern w:val="0"/>
          <w:sz w:val="32"/>
          <w:szCs w:val="32"/>
        </w:rPr>
        <w:t>下载，正反</w:t>
      </w:r>
      <w:r>
        <w:rPr>
          <w:rFonts w:eastAsia="仿宋_GB2312"/>
          <w:kern w:val="0"/>
          <w:sz w:val="32"/>
          <w:szCs w:val="32"/>
          <w:lang w:val="zh-CN"/>
        </w:rPr>
        <w:t>打印</w:t>
      </w:r>
      <w:r>
        <w:rPr>
          <w:rFonts w:eastAsia="仿宋_GB2312"/>
          <w:kern w:val="32"/>
          <w:sz w:val="32"/>
          <w:szCs w:val="32"/>
        </w:rPr>
        <w:t>），A4，一式3份。学校和有关部门应逐页审核，并由审核人签字、盖章。</w:t>
      </w:r>
    </w:p>
    <w:p w14:paraId="1E56B3D8">
      <w:pPr>
        <w:suppressAutoHyphens/>
        <w:spacing w:line="560" w:lineRule="exact"/>
        <w:ind w:firstLine="641"/>
        <w:rPr>
          <w:rFonts w:eastAsia="仿宋_GB2312"/>
          <w:kern w:val="32"/>
          <w:sz w:val="32"/>
          <w:szCs w:val="32"/>
        </w:rPr>
      </w:pPr>
      <w:r>
        <w:rPr>
          <w:rFonts w:eastAsia="仿宋_GB2312"/>
          <w:kern w:val="32"/>
          <w:sz w:val="32"/>
          <w:szCs w:val="32"/>
        </w:rPr>
        <w:t>2.《江苏省中等职业学校教师高级专业技术资格申报人员情况简表》，A3大小，限填写1页，一式8份。</w:t>
      </w:r>
    </w:p>
    <w:p w14:paraId="2D10A783">
      <w:pPr>
        <w:suppressAutoHyphens/>
        <w:spacing w:line="560" w:lineRule="exact"/>
        <w:ind w:firstLine="641"/>
        <w:rPr>
          <w:rFonts w:eastAsia="仿宋_GB2312"/>
          <w:kern w:val="32"/>
          <w:sz w:val="32"/>
          <w:szCs w:val="32"/>
        </w:rPr>
      </w:pPr>
      <w:r>
        <w:rPr>
          <w:rFonts w:eastAsia="仿宋_GB2312"/>
          <w:kern w:val="32"/>
          <w:sz w:val="32"/>
          <w:szCs w:val="32"/>
        </w:rPr>
        <w:t>3.个人申报专业技术资格诚信承诺书。</w:t>
      </w:r>
    </w:p>
    <w:p w14:paraId="2D7554E7">
      <w:pPr>
        <w:suppressAutoHyphens/>
        <w:spacing w:line="560" w:lineRule="exact"/>
        <w:ind w:firstLine="641"/>
        <w:rPr>
          <w:rFonts w:eastAsia="仿宋_GB2312"/>
          <w:kern w:val="32"/>
          <w:sz w:val="32"/>
          <w:szCs w:val="32"/>
        </w:rPr>
      </w:pPr>
      <w:r>
        <w:rPr>
          <w:rFonts w:eastAsia="仿宋_GB2312"/>
          <w:kern w:val="32"/>
          <w:sz w:val="32"/>
          <w:szCs w:val="32"/>
        </w:rPr>
        <w:t>（二）各类佐证材料，按目录装订成册。</w:t>
      </w:r>
    </w:p>
    <w:p w14:paraId="15202F70">
      <w:pPr>
        <w:suppressAutoHyphens/>
        <w:spacing w:line="560" w:lineRule="exact"/>
        <w:ind w:firstLine="641"/>
        <w:rPr>
          <w:rFonts w:eastAsia="仿宋_GB2312"/>
          <w:kern w:val="32"/>
          <w:sz w:val="32"/>
          <w:szCs w:val="32"/>
        </w:rPr>
      </w:pPr>
      <w:r>
        <w:rPr>
          <w:rFonts w:eastAsia="仿宋_GB2312"/>
          <w:kern w:val="32"/>
          <w:sz w:val="32"/>
          <w:szCs w:val="32"/>
        </w:rPr>
        <w:t>佐证材料中所有复印件，均须经学校和市（区）教育行政部门，对照原件逐一审核，审核人要签名，并加盖公章，确保材料的真实性。</w:t>
      </w:r>
    </w:p>
    <w:p w14:paraId="606EF893">
      <w:pPr>
        <w:suppressAutoHyphens/>
        <w:spacing w:line="560" w:lineRule="exact"/>
        <w:ind w:firstLine="641"/>
        <w:rPr>
          <w:rFonts w:eastAsia="仿宋_GB2312"/>
          <w:kern w:val="32"/>
          <w:sz w:val="32"/>
          <w:szCs w:val="32"/>
        </w:rPr>
      </w:pPr>
      <w:r>
        <w:rPr>
          <w:rFonts w:eastAsia="仿宋_GB2312"/>
          <w:kern w:val="32"/>
          <w:sz w:val="32"/>
          <w:szCs w:val="32"/>
        </w:rPr>
        <w:t>佐证材料目录（请按此打印成A4整张纸大小，粘贴于第二类佐证材料封面）</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78"/>
        <w:gridCol w:w="1682"/>
        <w:gridCol w:w="2185"/>
        <w:gridCol w:w="839"/>
        <w:gridCol w:w="839"/>
        <w:gridCol w:w="1851"/>
      </w:tblGrid>
      <w:tr w14:paraId="03E7C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exact"/>
          <w:jc w:val="center"/>
        </w:trPr>
        <w:tc>
          <w:tcPr>
            <w:tcW w:w="8774" w:type="dxa"/>
            <w:gridSpan w:val="6"/>
            <w:tcBorders>
              <w:top w:val="single" w:color="000000" w:sz="4" w:space="0"/>
              <w:left w:val="single" w:color="000000" w:sz="4" w:space="0"/>
              <w:bottom w:val="single" w:color="000000" w:sz="4" w:space="0"/>
              <w:right w:val="single" w:color="000000" w:sz="4" w:space="0"/>
            </w:tcBorders>
            <w:noWrap w:val="0"/>
            <w:vAlign w:val="center"/>
          </w:tcPr>
          <w:p w14:paraId="652A52DD">
            <w:pPr>
              <w:spacing w:line="300" w:lineRule="exact"/>
              <w:jc w:val="center"/>
              <w:rPr>
                <w:szCs w:val="21"/>
              </w:rPr>
            </w:pPr>
            <w:r>
              <w:rPr>
                <w:szCs w:val="21"/>
              </w:rPr>
              <w:t>目    录</w:t>
            </w:r>
          </w:p>
        </w:tc>
      </w:tr>
      <w:tr w14:paraId="1CD6A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exact"/>
          <w:jc w:val="center"/>
        </w:trPr>
        <w:tc>
          <w:tcPr>
            <w:tcW w:w="1378" w:type="dxa"/>
            <w:tcBorders>
              <w:top w:val="single" w:color="000000" w:sz="4" w:space="0"/>
              <w:left w:val="single" w:color="000000" w:sz="4" w:space="0"/>
              <w:bottom w:val="single" w:color="000000" w:sz="4" w:space="0"/>
              <w:right w:val="single" w:color="000000" w:sz="4" w:space="0"/>
            </w:tcBorders>
            <w:noWrap w:val="0"/>
            <w:vAlign w:val="center"/>
          </w:tcPr>
          <w:p w14:paraId="0FADF11B">
            <w:pPr>
              <w:spacing w:line="300" w:lineRule="exact"/>
              <w:jc w:val="center"/>
              <w:rPr>
                <w:szCs w:val="21"/>
              </w:rPr>
            </w:pPr>
            <w:r>
              <w:rPr>
                <w:szCs w:val="21"/>
              </w:rPr>
              <w:t>材料种类</w:t>
            </w: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37B03913">
            <w:pPr>
              <w:spacing w:line="300" w:lineRule="exact"/>
              <w:jc w:val="center"/>
              <w:rPr>
                <w:szCs w:val="21"/>
              </w:rPr>
            </w:pPr>
            <w:r>
              <w:rPr>
                <w:szCs w:val="21"/>
              </w:rPr>
              <w:t>材料名称</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49168750">
            <w:pPr>
              <w:spacing w:line="300" w:lineRule="exact"/>
              <w:jc w:val="center"/>
              <w:rPr>
                <w:szCs w:val="21"/>
              </w:rPr>
            </w:pPr>
            <w:r>
              <w:rPr>
                <w:szCs w:val="21"/>
              </w:rPr>
              <w:t>份数</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7BBDDF0F">
            <w:pPr>
              <w:spacing w:line="300" w:lineRule="exact"/>
              <w:jc w:val="center"/>
              <w:rPr>
                <w:szCs w:val="21"/>
              </w:rPr>
            </w:pPr>
            <w:r>
              <w:rPr>
                <w:szCs w:val="21"/>
              </w:rPr>
              <w:t>页码</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C9E7316">
            <w:pPr>
              <w:spacing w:line="300" w:lineRule="exact"/>
              <w:jc w:val="center"/>
              <w:rPr>
                <w:szCs w:val="21"/>
              </w:rPr>
            </w:pPr>
            <w:r>
              <w:rPr>
                <w:szCs w:val="21"/>
              </w:rPr>
              <w:t>备注</w:t>
            </w:r>
          </w:p>
        </w:tc>
      </w:tr>
      <w:tr w14:paraId="2114C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jc w:val="center"/>
        </w:trPr>
        <w:tc>
          <w:tcPr>
            <w:tcW w:w="13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7982F96">
            <w:pPr>
              <w:spacing w:line="300" w:lineRule="exact"/>
              <w:jc w:val="center"/>
              <w:rPr>
                <w:szCs w:val="21"/>
              </w:rPr>
            </w:pPr>
            <w:r>
              <w:rPr>
                <w:szCs w:val="21"/>
              </w:rPr>
              <w:t>申报资格</w:t>
            </w: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14CE4BC2">
            <w:pPr>
              <w:spacing w:line="300" w:lineRule="exact"/>
              <w:jc w:val="center"/>
              <w:rPr>
                <w:szCs w:val="21"/>
              </w:rPr>
            </w:pPr>
            <w:r>
              <w:rPr>
                <w:szCs w:val="21"/>
                <w:lang w:bidi="ar"/>
              </w:rPr>
              <w:t>居民身份证</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2DB62F2D">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08D03A98">
            <w:pPr>
              <w:spacing w:line="300" w:lineRule="exact"/>
              <w:jc w:val="center"/>
              <w:rPr>
                <w:szCs w:val="21"/>
              </w:rPr>
            </w:pPr>
          </w:p>
        </w:tc>
        <w:tc>
          <w:tcPr>
            <w:tcW w:w="1851" w:type="dxa"/>
            <w:vMerge w:val="restart"/>
            <w:tcBorders>
              <w:top w:val="single" w:color="000000" w:sz="4" w:space="0"/>
              <w:left w:val="single" w:color="000000" w:sz="4" w:space="0"/>
              <w:bottom w:val="single" w:color="000000" w:sz="4" w:space="0"/>
              <w:right w:val="single" w:color="000000" w:sz="4" w:space="0"/>
            </w:tcBorders>
            <w:noWrap w:val="0"/>
            <w:vAlign w:val="center"/>
          </w:tcPr>
          <w:p w14:paraId="3FEEE158">
            <w:pPr>
              <w:spacing w:before="100" w:beforeAutospacing="1" w:after="100" w:afterAutospacing="1" w:line="432" w:lineRule="auto"/>
              <w:jc w:val="center"/>
              <w:rPr>
                <w:rFonts w:hint="eastAsia"/>
                <w:szCs w:val="21"/>
              </w:rPr>
            </w:pPr>
            <w:r>
              <w:rPr>
                <w:szCs w:val="21"/>
              </w:rPr>
              <w:t>复印件</w:t>
            </w:r>
            <w:r>
              <w:rPr>
                <w:rFonts w:hint="eastAsia"/>
                <w:szCs w:val="21"/>
              </w:rPr>
              <w:t>（教师资格证需复印注册页）</w:t>
            </w:r>
          </w:p>
        </w:tc>
      </w:tr>
      <w:tr w14:paraId="0C88A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jc w:val="center"/>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85CE68">
            <w:pPr>
              <w:spacing w:line="300" w:lineRule="exact"/>
              <w:jc w:val="center"/>
              <w:rPr>
                <w:szCs w:val="21"/>
              </w:rPr>
            </w:pP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02BC21F2">
            <w:pPr>
              <w:spacing w:line="300" w:lineRule="exact"/>
              <w:jc w:val="center"/>
              <w:rPr>
                <w:szCs w:val="21"/>
              </w:rPr>
            </w:pPr>
            <w:r>
              <w:rPr>
                <w:szCs w:val="21"/>
              </w:rPr>
              <w:t>教师资格证书</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01B92017">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7DB58218">
            <w:pPr>
              <w:spacing w:line="300" w:lineRule="exact"/>
              <w:jc w:val="center"/>
              <w:rPr>
                <w:szCs w:val="21"/>
              </w:rPr>
            </w:pPr>
          </w:p>
        </w:tc>
        <w:tc>
          <w:tcPr>
            <w:tcW w:w="1851" w:type="dxa"/>
            <w:vMerge w:val="continue"/>
            <w:tcBorders>
              <w:top w:val="single" w:color="000000" w:sz="4" w:space="0"/>
              <w:left w:val="single" w:color="000000" w:sz="4" w:space="0"/>
              <w:bottom w:val="single" w:color="000000" w:sz="4" w:space="0"/>
              <w:right w:val="single" w:color="000000" w:sz="4" w:space="0"/>
            </w:tcBorders>
            <w:noWrap w:val="0"/>
            <w:vAlign w:val="top"/>
          </w:tcPr>
          <w:p w14:paraId="67418177">
            <w:pPr>
              <w:spacing w:before="100" w:beforeAutospacing="1" w:after="100" w:afterAutospacing="1" w:line="432" w:lineRule="auto"/>
              <w:jc w:val="left"/>
              <w:rPr>
                <w:szCs w:val="21"/>
              </w:rPr>
            </w:pPr>
          </w:p>
        </w:tc>
      </w:tr>
      <w:tr w14:paraId="0FA16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jc w:val="center"/>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476ECB">
            <w:pPr>
              <w:spacing w:line="300" w:lineRule="exact"/>
              <w:jc w:val="center"/>
              <w:rPr>
                <w:szCs w:val="21"/>
              </w:rPr>
            </w:pP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19549ED7">
            <w:pPr>
              <w:spacing w:line="300" w:lineRule="exact"/>
              <w:jc w:val="center"/>
              <w:rPr>
                <w:szCs w:val="21"/>
              </w:rPr>
            </w:pPr>
            <w:r>
              <w:rPr>
                <w:szCs w:val="21"/>
              </w:rPr>
              <w:t>学历、学位证书</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16D3C5C3">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51B3043B">
            <w:pPr>
              <w:spacing w:line="300" w:lineRule="exact"/>
              <w:jc w:val="center"/>
              <w:rPr>
                <w:szCs w:val="21"/>
              </w:rPr>
            </w:pPr>
          </w:p>
        </w:tc>
        <w:tc>
          <w:tcPr>
            <w:tcW w:w="1851" w:type="dxa"/>
            <w:vMerge w:val="continue"/>
            <w:tcBorders>
              <w:top w:val="single" w:color="000000" w:sz="4" w:space="0"/>
              <w:left w:val="single" w:color="000000" w:sz="4" w:space="0"/>
              <w:bottom w:val="single" w:color="000000" w:sz="4" w:space="0"/>
              <w:right w:val="single" w:color="000000" w:sz="4" w:space="0"/>
            </w:tcBorders>
            <w:noWrap w:val="0"/>
            <w:vAlign w:val="top"/>
          </w:tcPr>
          <w:p w14:paraId="19628BDD">
            <w:pPr>
              <w:spacing w:before="100" w:beforeAutospacing="1" w:after="100" w:afterAutospacing="1" w:line="432" w:lineRule="auto"/>
              <w:jc w:val="left"/>
              <w:rPr>
                <w:szCs w:val="21"/>
              </w:rPr>
            </w:pPr>
          </w:p>
        </w:tc>
      </w:tr>
      <w:tr w14:paraId="5CFCC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jc w:val="center"/>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61501D">
            <w:pPr>
              <w:spacing w:line="300" w:lineRule="exact"/>
              <w:jc w:val="center"/>
              <w:rPr>
                <w:szCs w:val="21"/>
              </w:rPr>
            </w:pP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52EE95C4">
            <w:pPr>
              <w:spacing w:line="300" w:lineRule="exact"/>
              <w:jc w:val="center"/>
              <w:rPr>
                <w:szCs w:val="21"/>
              </w:rPr>
            </w:pPr>
            <w:r>
              <w:rPr>
                <w:szCs w:val="21"/>
              </w:rPr>
              <w:t>现任职称证书、聘书</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4E66CC67">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07DDDD4E">
            <w:pPr>
              <w:spacing w:line="300" w:lineRule="exact"/>
              <w:jc w:val="center"/>
              <w:rPr>
                <w:szCs w:val="21"/>
              </w:rPr>
            </w:pPr>
          </w:p>
        </w:tc>
        <w:tc>
          <w:tcPr>
            <w:tcW w:w="1851" w:type="dxa"/>
            <w:vMerge w:val="continue"/>
            <w:tcBorders>
              <w:top w:val="single" w:color="000000" w:sz="4" w:space="0"/>
              <w:left w:val="single" w:color="000000" w:sz="4" w:space="0"/>
              <w:bottom w:val="single" w:color="000000" w:sz="4" w:space="0"/>
              <w:right w:val="single" w:color="000000" w:sz="4" w:space="0"/>
            </w:tcBorders>
            <w:noWrap w:val="0"/>
            <w:vAlign w:val="top"/>
          </w:tcPr>
          <w:p w14:paraId="66993B76">
            <w:pPr>
              <w:spacing w:before="100" w:beforeAutospacing="1" w:after="100" w:afterAutospacing="1" w:line="432" w:lineRule="auto"/>
              <w:jc w:val="left"/>
              <w:rPr>
                <w:szCs w:val="21"/>
              </w:rPr>
            </w:pPr>
          </w:p>
        </w:tc>
      </w:tr>
      <w:tr w14:paraId="0F3A3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exact"/>
          <w:jc w:val="center"/>
        </w:trPr>
        <w:tc>
          <w:tcPr>
            <w:tcW w:w="1378" w:type="dxa"/>
            <w:tcBorders>
              <w:top w:val="single" w:color="000000" w:sz="4" w:space="0"/>
              <w:left w:val="single" w:color="000000" w:sz="4" w:space="0"/>
              <w:bottom w:val="single" w:color="000000" w:sz="4" w:space="0"/>
              <w:right w:val="single" w:color="000000" w:sz="4" w:space="0"/>
            </w:tcBorders>
            <w:noWrap w:val="0"/>
            <w:vAlign w:val="center"/>
          </w:tcPr>
          <w:p w14:paraId="5A1A0943">
            <w:pPr>
              <w:spacing w:line="300" w:lineRule="exact"/>
              <w:jc w:val="center"/>
              <w:rPr>
                <w:szCs w:val="21"/>
              </w:rPr>
            </w:pPr>
            <w:r>
              <w:rPr>
                <w:szCs w:val="21"/>
              </w:rPr>
              <w:t>教育工作</w:t>
            </w: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21409998">
            <w:pPr>
              <w:spacing w:line="300" w:lineRule="exact"/>
              <w:jc w:val="center"/>
              <w:rPr>
                <w:szCs w:val="21"/>
              </w:rPr>
            </w:pPr>
            <w:r>
              <w:rPr>
                <w:szCs w:val="21"/>
              </w:rPr>
              <w:t>优秀班主任等表彰证书</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1F175896">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017A00FB">
            <w:pPr>
              <w:spacing w:line="300" w:lineRule="exact"/>
              <w:jc w:val="center"/>
              <w:rPr>
                <w:szCs w:val="21"/>
              </w:rPr>
            </w:pPr>
          </w:p>
        </w:tc>
        <w:tc>
          <w:tcPr>
            <w:tcW w:w="1851" w:type="dxa"/>
            <w:vMerge w:val="restart"/>
            <w:tcBorders>
              <w:top w:val="single" w:color="000000" w:sz="4" w:space="0"/>
              <w:left w:val="single" w:color="000000" w:sz="4" w:space="0"/>
              <w:right w:val="single" w:color="000000" w:sz="4" w:space="0"/>
            </w:tcBorders>
            <w:noWrap w:val="0"/>
            <w:vAlign w:val="center"/>
          </w:tcPr>
          <w:p w14:paraId="3D81571A">
            <w:pPr>
              <w:spacing w:line="300" w:lineRule="exact"/>
              <w:jc w:val="center"/>
              <w:rPr>
                <w:szCs w:val="21"/>
              </w:rPr>
            </w:pPr>
            <w:r>
              <w:rPr>
                <w:szCs w:val="21"/>
              </w:rPr>
              <w:t>个人证书均需提供原件，文件、课表可提供复印件。补开的获奖证明一律无效。</w:t>
            </w:r>
          </w:p>
        </w:tc>
      </w:tr>
      <w:tr w14:paraId="16957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exact"/>
          <w:jc w:val="center"/>
        </w:trPr>
        <w:tc>
          <w:tcPr>
            <w:tcW w:w="1378" w:type="dxa"/>
            <w:vMerge w:val="restart"/>
            <w:tcBorders>
              <w:top w:val="single" w:color="000000" w:sz="4" w:space="0"/>
              <w:left w:val="single" w:color="000000" w:sz="4" w:space="0"/>
              <w:bottom w:val="single" w:color="000000" w:sz="4" w:space="0"/>
              <w:right w:val="single" w:color="000000" w:sz="4" w:space="0"/>
            </w:tcBorders>
            <w:noWrap w:val="0"/>
            <w:vAlign w:val="center"/>
          </w:tcPr>
          <w:p w14:paraId="4A04429D">
            <w:pPr>
              <w:spacing w:line="300" w:lineRule="exact"/>
              <w:jc w:val="center"/>
              <w:rPr>
                <w:szCs w:val="21"/>
              </w:rPr>
            </w:pPr>
            <w:r>
              <w:rPr>
                <w:szCs w:val="21"/>
              </w:rPr>
              <w:t>教学工作</w:t>
            </w: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61C7EBF9">
            <w:pPr>
              <w:spacing w:line="300" w:lineRule="exact"/>
              <w:jc w:val="center"/>
              <w:rPr>
                <w:szCs w:val="21"/>
              </w:rPr>
            </w:pPr>
            <w:r>
              <w:rPr>
                <w:szCs w:val="21"/>
              </w:rPr>
              <w:t>年度教学质量考核材料</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6BC951F4">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3D7D006E">
            <w:pPr>
              <w:spacing w:line="300" w:lineRule="exact"/>
              <w:jc w:val="center"/>
              <w:rPr>
                <w:szCs w:val="21"/>
              </w:rPr>
            </w:pPr>
          </w:p>
        </w:tc>
        <w:tc>
          <w:tcPr>
            <w:tcW w:w="1851" w:type="dxa"/>
            <w:vMerge w:val="continue"/>
            <w:tcBorders>
              <w:left w:val="single" w:color="000000" w:sz="4" w:space="0"/>
              <w:right w:val="single" w:color="000000" w:sz="4" w:space="0"/>
            </w:tcBorders>
            <w:noWrap w:val="0"/>
            <w:vAlign w:val="top"/>
          </w:tcPr>
          <w:p w14:paraId="6C7351A3">
            <w:pPr>
              <w:spacing w:before="100" w:beforeAutospacing="1" w:after="100" w:afterAutospacing="1" w:line="432" w:lineRule="auto"/>
              <w:jc w:val="left"/>
              <w:rPr>
                <w:kern w:val="0"/>
                <w:szCs w:val="21"/>
              </w:rPr>
            </w:pPr>
          </w:p>
        </w:tc>
      </w:tr>
      <w:tr w14:paraId="4F2B2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exact"/>
          <w:jc w:val="center"/>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85E7D1">
            <w:pPr>
              <w:spacing w:line="300" w:lineRule="exact"/>
              <w:jc w:val="center"/>
              <w:rPr>
                <w:szCs w:val="21"/>
              </w:rPr>
            </w:pP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75FAE61A">
            <w:pPr>
              <w:spacing w:line="300" w:lineRule="exact"/>
              <w:jc w:val="center"/>
              <w:rPr>
                <w:szCs w:val="21"/>
              </w:rPr>
            </w:pPr>
            <w:r>
              <w:rPr>
                <w:szCs w:val="21"/>
              </w:rPr>
              <w:t>公开教学材料</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4B54BB29">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17ECFBA8">
            <w:pPr>
              <w:spacing w:line="300" w:lineRule="exact"/>
              <w:jc w:val="center"/>
              <w:rPr>
                <w:szCs w:val="21"/>
              </w:rPr>
            </w:pPr>
          </w:p>
        </w:tc>
        <w:tc>
          <w:tcPr>
            <w:tcW w:w="1851" w:type="dxa"/>
            <w:vMerge w:val="continue"/>
            <w:tcBorders>
              <w:left w:val="single" w:color="000000" w:sz="4" w:space="0"/>
              <w:right w:val="single" w:color="000000" w:sz="4" w:space="0"/>
            </w:tcBorders>
            <w:noWrap w:val="0"/>
            <w:vAlign w:val="top"/>
          </w:tcPr>
          <w:p w14:paraId="6DC668A4">
            <w:pPr>
              <w:spacing w:before="100" w:beforeAutospacing="1" w:after="100" w:afterAutospacing="1" w:line="432" w:lineRule="auto"/>
              <w:jc w:val="left"/>
              <w:rPr>
                <w:kern w:val="0"/>
                <w:szCs w:val="21"/>
              </w:rPr>
            </w:pPr>
          </w:p>
        </w:tc>
      </w:tr>
      <w:tr w14:paraId="0165F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5C582C">
            <w:pPr>
              <w:spacing w:line="300" w:lineRule="exact"/>
              <w:jc w:val="center"/>
              <w:rPr>
                <w:szCs w:val="21"/>
              </w:rPr>
            </w:pP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6BA7A562">
            <w:pPr>
              <w:spacing w:line="300" w:lineRule="exact"/>
              <w:jc w:val="center"/>
              <w:rPr>
                <w:szCs w:val="21"/>
              </w:rPr>
            </w:pPr>
            <w:r>
              <w:rPr>
                <w:szCs w:val="21"/>
              </w:rPr>
              <w:t>近5年任教学科（课程）课表</w:t>
            </w:r>
          </w:p>
        </w:tc>
        <w:tc>
          <w:tcPr>
            <w:tcW w:w="839" w:type="dxa"/>
            <w:vMerge w:val="restart"/>
            <w:tcBorders>
              <w:top w:val="single" w:color="000000" w:sz="4" w:space="0"/>
              <w:left w:val="single" w:color="000000" w:sz="4" w:space="0"/>
              <w:bottom w:val="single" w:color="000000" w:sz="4" w:space="0"/>
              <w:right w:val="single" w:color="000000" w:sz="4" w:space="0"/>
            </w:tcBorders>
            <w:noWrap w:val="0"/>
            <w:vAlign w:val="center"/>
          </w:tcPr>
          <w:p w14:paraId="4C046EF1">
            <w:pPr>
              <w:spacing w:line="300" w:lineRule="exact"/>
              <w:jc w:val="center"/>
              <w:rPr>
                <w:szCs w:val="21"/>
              </w:rPr>
            </w:pPr>
          </w:p>
        </w:tc>
        <w:tc>
          <w:tcPr>
            <w:tcW w:w="839" w:type="dxa"/>
            <w:vMerge w:val="restart"/>
            <w:tcBorders>
              <w:top w:val="single" w:color="000000" w:sz="4" w:space="0"/>
              <w:left w:val="single" w:color="000000" w:sz="4" w:space="0"/>
              <w:bottom w:val="single" w:color="000000" w:sz="4" w:space="0"/>
              <w:right w:val="single" w:color="000000" w:sz="4" w:space="0"/>
            </w:tcBorders>
            <w:noWrap w:val="0"/>
            <w:vAlign w:val="center"/>
          </w:tcPr>
          <w:p w14:paraId="7059B9C8">
            <w:pPr>
              <w:spacing w:line="300" w:lineRule="exact"/>
              <w:jc w:val="center"/>
              <w:rPr>
                <w:szCs w:val="21"/>
              </w:rPr>
            </w:pPr>
          </w:p>
          <w:p w14:paraId="02A25830">
            <w:pPr>
              <w:spacing w:line="300" w:lineRule="exact"/>
              <w:jc w:val="center"/>
              <w:rPr>
                <w:szCs w:val="21"/>
              </w:rPr>
            </w:pPr>
          </w:p>
        </w:tc>
        <w:tc>
          <w:tcPr>
            <w:tcW w:w="1851" w:type="dxa"/>
            <w:vMerge w:val="continue"/>
            <w:tcBorders>
              <w:left w:val="single" w:color="000000" w:sz="4" w:space="0"/>
              <w:right w:val="single" w:color="000000" w:sz="4" w:space="0"/>
            </w:tcBorders>
            <w:noWrap w:val="0"/>
            <w:vAlign w:val="top"/>
          </w:tcPr>
          <w:p w14:paraId="75C0417F">
            <w:pPr>
              <w:spacing w:before="100" w:beforeAutospacing="1" w:after="100" w:afterAutospacing="1" w:line="432" w:lineRule="auto"/>
              <w:jc w:val="left"/>
              <w:rPr>
                <w:kern w:val="0"/>
                <w:szCs w:val="21"/>
              </w:rPr>
            </w:pPr>
          </w:p>
        </w:tc>
      </w:tr>
      <w:tr w14:paraId="4F5C4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 w:hRule="atLeast"/>
          <w:jc w:val="center"/>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C926EB">
            <w:pPr>
              <w:spacing w:line="300" w:lineRule="exact"/>
              <w:jc w:val="center"/>
            </w:pP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4D82A847">
            <w:pPr>
              <w:spacing w:line="300" w:lineRule="exact"/>
              <w:jc w:val="center"/>
              <w:rPr>
                <w:szCs w:val="21"/>
              </w:rPr>
            </w:pPr>
            <w:r>
              <w:rPr>
                <w:szCs w:val="21"/>
              </w:rPr>
              <w:t>教学获奖证书</w:t>
            </w:r>
          </w:p>
        </w:tc>
        <w:tc>
          <w:tcPr>
            <w:tcW w:w="8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B60DA2">
            <w:pPr>
              <w:spacing w:line="300" w:lineRule="exact"/>
              <w:jc w:val="center"/>
              <w:rPr>
                <w:szCs w:val="21"/>
              </w:rPr>
            </w:pPr>
          </w:p>
        </w:tc>
        <w:tc>
          <w:tcPr>
            <w:tcW w:w="8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EB2268">
            <w:pPr>
              <w:spacing w:line="300" w:lineRule="exact"/>
              <w:jc w:val="center"/>
              <w:rPr>
                <w:szCs w:val="21"/>
              </w:rPr>
            </w:pPr>
          </w:p>
        </w:tc>
        <w:tc>
          <w:tcPr>
            <w:tcW w:w="1851" w:type="dxa"/>
            <w:vMerge w:val="continue"/>
            <w:tcBorders>
              <w:left w:val="single" w:color="000000" w:sz="4" w:space="0"/>
              <w:bottom w:val="single" w:color="000000" w:sz="4" w:space="0"/>
              <w:right w:val="single" w:color="000000" w:sz="4" w:space="0"/>
            </w:tcBorders>
            <w:noWrap w:val="0"/>
            <w:vAlign w:val="top"/>
          </w:tcPr>
          <w:p w14:paraId="6D1B99B9">
            <w:pPr>
              <w:spacing w:line="300" w:lineRule="exact"/>
              <w:jc w:val="center"/>
              <w:rPr>
                <w:szCs w:val="21"/>
              </w:rPr>
            </w:pPr>
          </w:p>
        </w:tc>
      </w:tr>
      <w:tr w14:paraId="0A79B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exact"/>
          <w:jc w:val="center"/>
        </w:trPr>
        <w:tc>
          <w:tcPr>
            <w:tcW w:w="1378" w:type="dxa"/>
            <w:vMerge w:val="restart"/>
            <w:tcBorders>
              <w:top w:val="single" w:color="000000" w:sz="4" w:space="0"/>
              <w:left w:val="single" w:color="000000" w:sz="4" w:space="0"/>
              <w:right w:val="single" w:color="000000" w:sz="4" w:space="0"/>
            </w:tcBorders>
            <w:noWrap w:val="0"/>
            <w:vAlign w:val="center"/>
          </w:tcPr>
          <w:p w14:paraId="5E5E1562">
            <w:pPr>
              <w:spacing w:line="300" w:lineRule="exact"/>
              <w:jc w:val="center"/>
              <w:rPr>
                <w:rFonts w:hint="eastAsia"/>
                <w:szCs w:val="21"/>
              </w:rPr>
            </w:pPr>
            <w:r>
              <w:rPr>
                <w:szCs w:val="21"/>
              </w:rPr>
              <w:t>专业</w:t>
            </w:r>
            <w:r>
              <w:rPr>
                <w:rFonts w:hint="eastAsia"/>
                <w:szCs w:val="21"/>
              </w:rPr>
              <w:t>能力</w:t>
            </w: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4F580931">
            <w:pPr>
              <w:spacing w:line="300" w:lineRule="exact"/>
              <w:jc w:val="center"/>
              <w:rPr>
                <w:szCs w:val="21"/>
              </w:rPr>
            </w:pPr>
            <w:r>
              <w:rPr>
                <w:szCs w:val="21"/>
              </w:rPr>
              <w:t>非教师系列职称、技术等级证书等</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472F8D46">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1C046209">
            <w:pPr>
              <w:spacing w:line="300" w:lineRule="exact"/>
              <w:jc w:val="center"/>
              <w:rPr>
                <w:szCs w:val="21"/>
              </w:rPr>
            </w:pPr>
          </w:p>
        </w:tc>
        <w:tc>
          <w:tcPr>
            <w:tcW w:w="1851" w:type="dxa"/>
            <w:vMerge w:val="restart"/>
            <w:tcBorders>
              <w:top w:val="single" w:color="000000" w:sz="4" w:space="0"/>
              <w:left w:val="single" w:color="000000" w:sz="4" w:space="0"/>
              <w:right w:val="single" w:color="000000" w:sz="4" w:space="0"/>
            </w:tcBorders>
            <w:noWrap w:val="0"/>
            <w:vAlign w:val="center"/>
          </w:tcPr>
          <w:p w14:paraId="3E1C3FF0">
            <w:pPr>
              <w:spacing w:before="100" w:beforeAutospacing="1" w:after="100" w:afterAutospacing="1" w:line="432" w:lineRule="auto"/>
              <w:jc w:val="center"/>
              <w:rPr>
                <w:kern w:val="0"/>
                <w:szCs w:val="21"/>
              </w:rPr>
            </w:pPr>
            <w:r>
              <w:rPr>
                <w:szCs w:val="21"/>
              </w:rPr>
              <w:t>个人证书均需提供原件，文件、课表可提供复印件。补开的获奖证明一律无效。</w:t>
            </w:r>
          </w:p>
        </w:tc>
      </w:tr>
      <w:tr w14:paraId="42A53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exact"/>
          <w:jc w:val="center"/>
        </w:trPr>
        <w:tc>
          <w:tcPr>
            <w:tcW w:w="1378" w:type="dxa"/>
            <w:vMerge w:val="continue"/>
            <w:tcBorders>
              <w:left w:val="single" w:color="000000" w:sz="4" w:space="0"/>
              <w:bottom w:val="single" w:color="000000" w:sz="4" w:space="0"/>
              <w:right w:val="single" w:color="000000" w:sz="4" w:space="0"/>
            </w:tcBorders>
            <w:noWrap w:val="0"/>
            <w:vAlign w:val="center"/>
          </w:tcPr>
          <w:p w14:paraId="536999C1">
            <w:pPr>
              <w:spacing w:line="300" w:lineRule="exact"/>
              <w:jc w:val="center"/>
              <w:rPr>
                <w:szCs w:val="21"/>
              </w:rPr>
            </w:pP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45546516">
            <w:pPr>
              <w:spacing w:line="300" w:lineRule="exact"/>
              <w:jc w:val="center"/>
              <w:rPr>
                <w:szCs w:val="21"/>
              </w:rPr>
            </w:pPr>
            <w:r>
              <w:rPr>
                <w:rFonts w:hint="eastAsia"/>
                <w:szCs w:val="21"/>
              </w:rPr>
              <w:t>教师专业能力竞赛获奖证书</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278F9DB5">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0F2EE4D2">
            <w:pPr>
              <w:spacing w:line="300" w:lineRule="exact"/>
              <w:jc w:val="center"/>
              <w:rPr>
                <w:szCs w:val="21"/>
              </w:rPr>
            </w:pPr>
          </w:p>
        </w:tc>
        <w:tc>
          <w:tcPr>
            <w:tcW w:w="1851" w:type="dxa"/>
            <w:vMerge w:val="continue"/>
            <w:tcBorders>
              <w:left w:val="single" w:color="000000" w:sz="4" w:space="0"/>
              <w:right w:val="single" w:color="000000" w:sz="4" w:space="0"/>
            </w:tcBorders>
            <w:noWrap w:val="0"/>
            <w:vAlign w:val="top"/>
          </w:tcPr>
          <w:p w14:paraId="06407F61">
            <w:pPr>
              <w:spacing w:before="100" w:beforeAutospacing="1" w:after="100" w:afterAutospacing="1" w:line="432" w:lineRule="auto"/>
              <w:jc w:val="left"/>
              <w:rPr>
                <w:kern w:val="0"/>
                <w:szCs w:val="21"/>
              </w:rPr>
            </w:pPr>
          </w:p>
        </w:tc>
      </w:tr>
      <w:tr w14:paraId="14F79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7" w:hRule="exact"/>
          <w:jc w:val="center"/>
        </w:trPr>
        <w:tc>
          <w:tcPr>
            <w:tcW w:w="1378" w:type="dxa"/>
            <w:vMerge w:val="restart"/>
            <w:tcBorders>
              <w:top w:val="single" w:color="000000" w:sz="4" w:space="0"/>
              <w:left w:val="single" w:color="000000" w:sz="4" w:space="0"/>
              <w:bottom w:val="single" w:color="000000" w:sz="4" w:space="0"/>
              <w:right w:val="single" w:color="000000" w:sz="4" w:space="0"/>
            </w:tcBorders>
            <w:noWrap w:val="0"/>
            <w:vAlign w:val="center"/>
          </w:tcPr>
          <w:p w14:paraId="3AA946CC">
            <w:pPr>
              <w:spacing w:line="300" w:lineRule="exact"/>
              <w:jc w:val="center"/>
              <w:rPr>
                <w:szCs w:val="21"/>
              </w:rPr>
            </w:pPr>
            <w:r>
              <w:rPr>
                <w:szCs w:val="21"/>
              </w:rPr>
              <w:t>教科研</w:t>
            </w:r>
          </w:p>
          <w:p w14:paraId="6DAD2759">
            <w:pPr>
              <w:spacing w:line="300" w:lineRule="exact"/>
              <w:jc w:val="center"/>
              <w:rPr>
                <w:szCs w:val="21"/>
              </w:rPr>
            </w:pPr>
            <w:r>
              <w:rPr>
                <w:szCs w:val="21"/>
              </w:rPr>
              <w:t>工作</w:t>
            </w: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1D9EEBCC">
            <w:pPr>
              <w:spacing w:line="300" w:lineRule="exact"/>
              <w:jc w:val="center"/>
              <w:rPr>
                <w:szCs w:val="21"/>
              </w:rPr>
            </w:pPr>
            <w:r>
              <w:rPr>
                <w:rFonts w:hint="eastAsia"/>
                <w:szCs w:val="21"/>
              </w:rPr>
              <w:t>教</w:t>
            </w:r>
            <w:r>
              <w:rPr>
                <w:szCs w:val="21"/>
              </w:rPr>
              <w:t>科研</w:t>
            </w:r>
            <w:r>
              <w:rPr>
                <w:rFonts w:hint="eastAsia"/>
                <w:szCs w:val="21"/>
              </w:rPr>
              <w:t>项</w:t>
            </w:r>
            <w:r>
              <w:rPr>
                <w:szCs w:val="21"/>
              </w:rPr>
              <w:t>目（</w:t>
            </w:r>
            <w:r>
              <w:rPr>
                <w:rFonts w:hint="eastAsia"/>
                <w:szCs w:val="21"/>
              </w:rPr>
              <w:t>课</w:t>
            </w:r>
            <w:r>
              <w:rPr>
                <w:szCs w:val="21"/>
              </w:rPr>
              <w:t>题）</w:t>
            </w:r>
            <w:r>
              <w:rPr>
                <w:rFonts w:hint="eastAsia"/>
                <w:szCs w:val="21"/>
              </w:rPr>
              <w:t>立项通知书（</w:t>
            </w:r>
            <w:r>
              <w:rPr>
                <w:szCs w:val="21"/>
              </w:rPr>
              <w:t>文件）</w:t>
            </w:r>
            <w:r>
              <w:rPr>
                <w:rFonts w:hint="eastAsia"/>
                <w:szCs w:val="21"/>
              </w:rPr>
              <w:t>、研究报告、结题（获奖</w:t>
            </w:r>
            <w:r>
              <w:rPr>
                <w:szCs w:val="21"/>
              </w:rPr>
              <w:t>）</w:t>
            </w:r>
            <w:r>
              <w:rPr>
                <w:rFonts w:hint="eastAsia"/>
                <w:szCs w:val="21"/>
              </w:rPr>
              <w:t>证</w:t>
            </w:r>
            <w:r>
              <w:rPr>
                <w:szCs w:val="21"/>
              </w:rPr>
              <w:t>书</w:t>
            </w:r>
            <w:r>
              <w:rPr>
                <w:rFonts w:hint="eastAsia"/>
                <w:szCs w:val="21"/>
              </w:rPr>
              <w:t>等</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459806BE">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76A14597">
            <w:pPr>
              <w:spacing w:line="300" w:lineRule="exact"/>
              <w:jc w:val="center"/>
              <w:rPr>
                <w:szCs w:val="21"/>
              </w:rPr>
            </w:pPr>
          </w:p>
        </w:tc>
        <w:tc>
          <w:tcPr>
            <w:tcW w:w="1851" w:type="dxa"/>
            <w:vMerge w:val="continue"/>
            <w:tcBorders>
              <w:left w:val="single" w:color="000000" w:sz="4" w:space="0"/>
              <w:right w:val="single" w:color="000000" w:sz="4" w:space="0"/>
            </w:tcBorders>
            <w:noWrap w:val="0"/>
            <w:vAlign w:val="top"/>
          </w:tcPr>
          <w:p w14:paraId="08D71F2C">
            <w:pPr>
              <w:spacing w:before="100" w:beforeAutospacing="1" w:after="100" w:afterAutospacing="1" w:line="432" w:lineRule="auto"/>
              <w:jc w:val="left"/>
              <w:rPr>
                <w:kern w:val="0"/>
                <w:szCs w:val="21"/>
              </w:rPr>
            </w:pPr>
          </w:p>
        </w:tc>
      </w:tr>
      <w:tr w14:paraId="30459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exact"/>
          <w:jc w:val="center"/>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757A82">
            <w:pPr>
              <w:spacing w:line="300" w:lineRule="exact"/>
              <w:jc w:val="center"/>
              <w:rPr>
                <w:szCs w:val="21"/>
              </w:rPr>
            </w:pPr>
          </w:p>
        </w:tc>
        <w:tc>
          <w:tcPr>
            <w:tcW w:w="1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504DBC25">
            <w:pPr>
              <w:spacing w:line="300" w:lineRule="exact"/>
              <w:jc w:val="center"/>
              <w:rPr>
                <w:szCs w:val="21"/>
              </w:rPr>
            </w:pPr>
            <w:r>
              <w:rPr>
                <w:szCs w:val="21"/>
              </w:rPr>
              <w:t>视同条件材料</w:t>
            </w:r>
          </w:p>
        </w:tc>
        <w:tc>
          <w:tcPr>
            <w:tcW w:w="2185" w:type="dxa"/>
            <w:tcBorders>
              <w:top w:val="single" w:color="000000" w:sz="4" w:space="0"/>
              <w:left w:val="single" w:color="000000" w:sz="4" w:space="0"/>
              <w:bottom w:val="single" w:color="000000" w:sz="4" w:space="0"/>
              <w:right w:val="single" w:color="000000" w:sz="4" w:space="0"/>
            </w:tcBorders>
            <w:noWrap w:val="0"/>
            <w:vAlign w:val="center"/>
          </w:tcPr>
          <w:p w14:paraId="77C956FC">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2509A514">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56BCF9CB">
            <w:pPr>
              <w:spacing w:line="300" w:lineRule="exact"/>
              <w:jc w:val="center"/>
              <w:rPr>
                <w:szCs w:val="21"/>
              </w:rPr>
            </w:pPr>
          </w:p>
        </w:tc>
        <w:tc>
          <w:tcPr>
            <w:tcW w:w="1851" w:type="dxa"/>
            <w:vMerge w:val="continue"/>
            <w:tcBorders>
              <w:left w:val="single" w:color="000000" w:sz="4" w:space="0"/>
              <w:right w:val="single" w:color="000000" w:sz="4" w:space="0"/>
            </w:tcBorders>
            <w:noWrap w:val="0"/>
            <w:vAlign w:val="top"/>
          </w:tcPr>
          <w:p w14:paraId="689F7FB4">
            <w:pPr>
              <w:spacing w:before="100" w:beforeAutospacing="1" w:after="100" w:afterAutospacing="1" w:line="432" w:lineRule="auto"/>
              <w:jc w:val="left"/>
              <w:rPr>
                <w:kern w:val="0"/>
                <w:szCs w:val="21"/>
              </w:rPr>
            </w:pPr>
          </w:p>
        </w:tc>
      </w:tr>
      <w:tr w14:paraId="044BD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exact"/>
          <w:jc w:val="center"/>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05BC65">
            <w:pPr>
              <w:spacing w:line="300" w:lineRule="exact"/>
              <w:jc w:val="center"/>
              <w:rPr>
                <w:szCs w:val="21"/>
              </w:rPr>
            </w:pPr>
          </w:p>
        </w:tc>
        <w:tc>
          <w:tcPr>
            <w:tcW w:w="1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DD6492">
            <w:pPr>
              <w:spacing w:line="300" w:lineRule="exact"/>
              <w:jc w:val="center"/>
              <w:rPr>
                <w:szCs w:val="21"/>
              </w:rPr>
            </w:pPr>
          </w:p>
        </w:tc>
        <w:tc>
          <w:tcPr>
            <w:tcW w:w="2185" w:type="dxa"/>
            <w:tcBorders>
              <w:top w:val="single" w:color="000000" w:sz="4" w:space="0"/>
              <w:left w:val="single" w:color="000000" w:sz="4" w:space="0"/>
              <w:bottom w:val="single" w:color="000000" w:sz="4" w:space="0"/>
              <w:right w:val="single" w:color="000000" w:sz="4" w:space="0"/>
            </w:tcBorders>
            <w:noWrap w:val="0"/>
            <w:vAlign w:val="center"/>
          </w:tcPr>
          <w:p w14:paraId="31110F68">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3ACB0296">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340D005B">
            <w:pPr>
              <w:spacing w:line="300" w:lineRule="exact"/>
              <w:jc w:val="center"/>
              <w:rPr>
                <w:szCs w:val="21"/>
              </w:rPr>
            </w:pPr>
          </w:p>
        </w:tc>
        <w:tc>
          <w:tcPr>
            <w:tcW w:w="1851" w:type="dxa"/>
            <w:vMerge w:val="continue"/>
            <w:tcBorders>
              <w:left w:val="single" w:color="000000" w:sz="4" w:space="0"/>
              <w:right w:val="single" w:color="000000" w:sz="4" w:space="0"/>
            </w:tcBorders>
            <w:noWrap w:val="0"/>
            <w:vAlign w:val="top"/>
          </w:tcPr>
          <w:p w14:paraId="530757B1">
            <w:pPr>
              <w:spacing w:before="100" w:beforeAutospacing="1" w:after="100" w:afterAutospacing="1" w:line="432" w:lineRule="auto"/>
              <w:jc w:val="left"/>
              <w:rPr>
                <w:kern w:val="0"/>
                <w:szCs w:val="21"/>
              </w:rPr>
            </w:pPr>
          </w:p>
        </w:tc>
      </w:tr>
      <w:tr w14:paraId="2F881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exact"/>
          <w:jc w:val="center"/>
        </w:trPr>
        <w:tc>
          <w:tcPr>
            <w:tcW w:w="13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A947B2">
            <w:pPr>
              <w:spacing w:line="300" w:lineRule="exact"/>
              <w:jc w:val="center"/>
              <w:rPr>
                <w:szCs w:val="21"/>
              </w:rPr>
            </w:pPr>
          </w:p>
        </w:tc>
        <w:tc>
          <w:tcPr>
            <w:tcW w:w="1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2CF39C">
            <w:pPr>
              <w:spacing w:line="300" w:lineRule="exact"/>
              <w:jc w:val="center"/>
              <w:rPr>
                <w:szCs w:val="21"/>
              </w:rPr>
            </w:pPr>
          </w:p>
        </w:tc>
        <w:tc>
          <w:tcPr>
            <w:tcW w:w="2185" w:type="dxa"/>
            <w:tcBorders>
              <w:top w:val="single" w:color="000000" w:sz="4" w:space="0"/>
              <w:left w:val="single" w:color="000000" w:sz="4" w:space="0"/>
              <w:bottom w:val="single" w:color="000000" w:sz="4" w:space="0"/>
              <w:right w:val="single" w:color="000000" w:sz="4" w:space="0"/>
            </w:tcBorders>
            <w:noWrap w:val="0"/>
            <w:vAlign w:val="center"/>
          </w:tcPr>
          <w:p w14:paraId="6103293F">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7FA33D64">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55C62498">
            <w:pPr>
              <w:spacing w:line="300" w:lineRule="exact"/>
              <w:jc w:val="center"/>
              <w:rPr>
                <w:szCs w:val="21"/>
              </w:rPr>
            </w:pPr>
          </w:p>
        </w:tc>
        <w:tc>
          <w:tcPr>
            <w:tcW w:w="1851" w:type="dxa"/>
            <w:vMerge w:val="continue"/>
            <w:tcBorders>
              <w:left w:val="single" w:color="000000" w:sz="4" w:space="0"/>
              <w:right w:val="single" w:color="000000" w:sz="4" w:space="0"/>
            </w:tcBorders>
            <w:noWrap w:val="0"/>
            <w:vAlign w:val="top"/>
          </w:tcPr>
          <w:p w14:paraId="6E83D649">
            <w:pPr>
              <w:spacing w:before="100" w:beforeAutospacing="1" w:after="100" w:afterAutospacing="1" w:line="432" w:lineRule="auto"/>
              <w:jc w:val="left"/>
              <w:rPr>
                <w:kern w:val="0"/>
                <w:szCs w:val="21"/>
              </w:rPr>
            </w:pPr>
          </w:p>
        </w:tc>
      </w:tr>
      <w:tr w14:paraId="627D8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exact"/>
          <w:jc w:val="center"/>
        </w:trPr>
        <w:tc>
          <w:tcPr>
            <w:tcW w:w="1378" w:type="dxa"/>
            <w:tcBorders>
              <w:top w:val="single" w:color="000000" w:sz="4" w:space="0"/>
              <w:left w:val="single" w:color="000000" w:sz="4" w:space="0"/>
              <w:bottom w:val="single" w:color="000000" w:sz="4" w:space="0"/>
              <w:right w:val="single" w:color="000000" w:sz="4" w:space="0"/>
            </w:tcBorders>
            <w:noWrap w:val="0"/>
            <w:vAlign w:val="center"/>
          </w:tcPr>
          <w:p w14:paraId="515CEBBB">
            <w:pPr>
              <w:spacing w:line="300" w:lineRule="exact"/>
              <w:jc w:val="center"/>
              <w:rPr>
                <w:szCs w:val="21"/>
              </w:rPr>
            </w:pPr>
            <w:r>
              <w:rPr>
                <w:szCs w:val="21"/>
              </w:rPr>
              <w:t>破格申报</w:t>
            </w: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3CA0C0B3">
            <w:pPr>
              <w:spacing w:line="300" w:lineRule="exact"/>
              <w:jc w:val="center"/>
              <w:rPr>
                <w:szCs w:val="21"/>
              </w:rPr>
            </w:pPr>
            <w:r>
              <w:rPr>
                <w:szCs w:val="21"/>
              </w:rPr>
              <w:t>“优秀”年度考核表或相关</w:t>
            </w:r>
            <w:r>
              <w:rPr>
                <w:rFonts w:hint="eastAsia"/>
                <w:szCs w:val="21"/>
              </w:rPr>
              <w:t>成果及佐证材料</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6CE008C4">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4989314C">
            <w:pPr>
              <w:spacing w:line="300" w:lineRule="exact"/>
              <w:jc w:val="center"/>
              <w:rPr>
                <w:szCs w:val="21"/>
              </w:rPr>
            </w:pPr>
          </w:p>
        </w:tc>
        <w:tc>
          <w:tcPr>
            <w:tcW w:w="1851" w:type="dxa"/>
            <w:vMerge w:val="continue"/>
            <w:tcBorders>
              <w:left w:val="single" w:color="000000" w:sz="4" w:space="0"/>
              <w:right w:val="single" w:color="000000" w:sz="4" w:space="0"/>
            </w:tcBorders>
            <w:noWrap w:val="0"/>
            <w:vAlign w:val="center"/>
          </w:tcPr>
          <w:p w14:paraId="004F108C">
            <w:pPr>
              <w:spacing w:before="100" w:beforeAutospacing="1" w:after="100" w:afterAutospacing="1" w:line="432" w:lineRule="auto"/>
              <w:jc w:val="left"/>
              <w:rPr>
                <w:kern w:val="0"/>
                <w:szCs w:val="21"/>
              </w:rPr>
            </w:pPr>
          </w:p>
        </w:tc>
      </w:tr>
      <w:tr w14:paraId="53C39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9" w:hRule="exact"/>
          <w:jc w:val="center"/>
        </w:trPr>
        <w:tc>
          <w:tcPr>
            <w:tcW w:w="1378" w:type="dxa"/>
            <w:tcBorders>
              <w:top w:val="single" w:color="000000" w:sz="4" w:space="0"/>
              <w:left w:val="single" w:color="000000" w:sz="4" w:space="0"/>
              <w:bottom w:val="single" w:color="000000" w:sz="4" w:space="0"/>
              <w:right w:val="single" w:color="000000" w:sz="4" w:space="0"/>
            </w:tcBorders>
            <w:noWrap w:val="0"/>
            <w:vAlign w:val="center"/>
          </w:tcPr>
          <w:p w14:paraId="592B2234">
            <w:pPr>
              <w:spacing w:line="300" w:lineRule="exact"/>
              <w:jc w:val="center"/>
              <w:rPr>
                <w:szCs w:val="21"/>
              </w:rPr>
            </w:pPr>
            <w:r>
              <w:rPr>
                <w:szCs w:val="21"/>
              </w:rPr>
              <w:t>其他有效</w:t>
            </w:r>
          </w:p>
          <w:p w14:paraId="02B29B2C">
            <w:pPr>
              <w:spacing w:line="300" w:lineRule="exact"/>
              <w:jc w:val="center"/>
              <w:rPr>
                <w:szCs w:val="21"/>
              </w:rPr>
            </w:pPr>
            <w:r>
              <w:rPr>
                <w:szCs w:val="21"/>
              </w:rPr>
              <w:t>证明材料</w:t>
            </w:r>
          </w:p>
        </w:tc>
        <w:tc>
          <w:tcPr>
            <w:tcW w:w="3867" w:type="dxa"/>
            <w:gridSpan w:val="2"/>
            <w:tcBorders>
              <w:top w:val="single" w:color="000000" w:sz="4" w:space="0"/>
              <w:left w:val="single" w:color="000000" w:sz="4" w:space="0"/>
              <w:bottom w:val="single" w:color="000000" w:sz="4" w:space="0"/>
              <w:right w:val="single" w:color="000000" w:sz="4" w:space="0"/>
            </w:tcBorders>
            <w:noWrap w:val="0"/>
            <w:vAlign w:val="center"/>
          </w:tcPr>
          <w:p w14:paraId="4989355F">
            <w:pPr>
              <w:spacing w:line="300" w:lineRule="exact"/>
              <w:jc w:val="center"/>
              <w:rPr>
                <w:szCs w:val="21"/>
              </w:rPr>
            </w:pPr>
            <w:r>
              <w:rPr>
                <w:szCs w:val="21"/>
              </w:rPr>
              <w:t>继续教育等</w:t>
            </w: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68847087">
            <w:pPr>
              <w:spacing w:line="300" w:lineRule="exact"/>
              <w:jc w:val="center"/>
              <w:rPr>
                <w:szCs w:val="21"/>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14:paraId="410284A3">
            <w:pPr>
              <w:spacing w:line="300" w:lineRule="exact"/>
              <w:jc w:val="center"/>
              <w:rPr>
                <w:szCs w:val="21"/>
              </w:rPr>
            </w:pPr>
          </w:p>
        </w:tc>
        <w:tc>
          <w:tcPr>
            <w:tcW w:w="1851" w:type="dxa"/>
            <w:vMerge w:val="continue"/>
            <w:tcBorders>
              <w:left w:val="single" w:color="000000" w:sz="4" w:space="0"/>
              <w:bottom w:val="single" w:color="000000" w:sz="4" w:space="0"/>
              <w:right w:val="single" w:color="000000" w:sz="4" w:space="0"/>
            </w:tcBorders>
            <w:noWrap w:val="0"/>
            <w:vAlign w:val="top"/>
          </w:tcPr>
          <w:p w14:paraId="42754DF1">
            <w:pPr>
              <w:spacing w:before="100" w:beforeAutospacing="1" w:after="100" w:afterAutospacing="1" w:line="432" w:lineRule="auto"/>
              <w:jc w:val="left"/>
              <w:rPr>
                <w:kern w:val="0"/>
                <w:szCs w:val="21"/>
              </w:rPr>
            </w:pPr>
          </w:p>
        </w:tc>
      </w:tr>
    </w:tbl>
    <w:p w14:paraId="1CCD2FB3">
      <w:pPr>
        <w:suppressAutoHyphens/>
        <w:spacing w:line="560" w:lineRule="exact"/>
        <w:ind w:firstLine="640"/>
        <w:rPr>
          <w:rFonts w:eastAsia="仿宋_GB2312"/>
          <w:kern w:val="32"/>
          <w:sz w:val="32"/>
          <w:szCs w:val="32"/>
        </w:rPr>
      </w:pPr>
    </w:p>
    <w:p w14:paraId="50D7558D">
      <w:pPr>
        <w:spacing w:line="600" w:lineRule="exact"/>
        <w:ind w:firstLine="640" w:firstLineChars="200"/>
        <w:rPr>
          <w:rFonts w:eastAsia="仿宋_GB2312"/>
          <w:kern w:val="0"/>
          <w:sz w:val="32"/>
          <w:szCs w:val="32"/>
          <w:lang w:val="zh-CN"/>
        </w:rPr>
      </w:pPr>
      <w:r>
        <w:rPr>
          <w:rFonts w:eastAsia="仿宋_GB2312"/>
          <w:kern w:val="0"/>
          <w:sz w:val="32"/>
          <w:szCs w:val="32"/>
          <w:lang w:val="zh-CN"/>
        </w:rPr>
        <w:t>（三）论文论著</w:t>
      </w:r>
      <w:r>
        <w:rPr>
          <w:rFonts w:hint="eastAsia" w:eastAsia="仿宋_GB2312"/>
          <w:kern w:val="0"/>
          <w:sz w:val="32"/>
          <w:szCs w:val="32"/>
        </w:rPr>
        <w:t>代表作</w:t>
      </w:r>
      <w:r>
        <w:rPr>
          <w:rFonts w:eastAsia="仿宋_GB2312"/>
          <w:kern w:val="0"/>
          <w:sz w:val="32"/>
          <w:szCs w:val="32"/>
          <w:lang w:val="zh-CN"/>
        </w:rPr>
        <w:t>。</w:t>
      </w:r>
    </w:p>
    <w:p w14:paraId="64696C59">
      <w:pPr>
        <w:spacing w:line="600" w:lineRule="exact"/>
        <w:ind w:firstLine="640" w:firstLineChars="200"/>
        <w:rPr>
          <w:rFonts w:eastAsia="仿宋_GB2312"/>
          <w:kern w:val="32"/>
          <w:sz w:val="32"/>
          <w:szCs w:val="32"/>
        </w:rPr>
      </w:pPr>
      <w:r>
        <w:rPr>
          <w:rFonts w:eastAsia="仿宋_GB2312"/>
          <w:kern w:val="0"/>
          <w:sz w:val="32"/>
          <w:szCs w:val="32"/>
        </w:rPr>
        <w:t>1.</w:t>
      </w:r>
      <w:r>
        <w:rPr>
          <w:rFonts w:eastAsia="仿宋_GB2312"/>
          <w:kern w:val="0"/>
          <w:sz w:val="32"/>
          <w:szCs w:val="32"/>
          <w:lang w:val="zh-CN"/>
        </w:rPr>
        <w:t>任现职以来撰写的教科研材料原件（不超过</w:t>
      </w:r>
      <w:r>
        <w:rPr>
          <w:rFonts w:eastAsia="仿宋_GB2312"/>
          <w:kern w:val="0"/>
          <w:sz w:val="32"/>
          <w:szCs w:val="32"/>
        </w:rPr>
        <w:t>10项）</w:t>
      </w:r>
      <w:r>
        <w:rPr>
          <w:rFonts w:eastAsia="仿宋_GB2312"/>
          <w:kern w:val="0"/>
          <w:sz w:val="32"/>
          <w:szCs w:val="32"/>
          <w:lang w:val="zh-CN"/>
        </w:rPr>
        <w:t>。</w:t>
      </w:r>
      <w:r>
        <w:rPr>
          <w:rFonts w:eastAsia="仿宋_GB2312"/>
          <w:kern w:val="32"/>
          <w:sz w:val="32"/>
          <w:szCs w:val="32"/>
        </w:rPr>
        <w:t>公开发表的论文和正式出版的论著（教材）代表作，申报高级讲师的</w:t>
      </w:r>
      <w:r>
        <w:rPr>
          <w:rFonts w:eastAsia="仿宋_GB2312"/>
          <w:b/>
          <w:kern w:val="32"/>
          <w:sz w:val="32"/>
          <w:szCs w:val="32"/>
        </w:rPr>
        <w:t>教师合计限报5篇（部），</w:t>
      </w:r>
      <w:r>
        <w:rPr>
          <w:rFonts w:hint="eastAsia" w:eastAsia="仿宋_GB2312"/>
          <w:b/>
          <w:kern w:val="32"/>
          <w:sz w:val="32"/>
          <w:szCs w:val="32"/>
        </w:rPr>
        <w:t>研训员</w:t>
      </w:r>
      <w:r>
        <w:rPr>
          <w:rFonts w:eastAsia="仿宋_GB2312"/>
          <w:b/>
          <w:kern w:val="32"/>
          <w:sz w:val="32"/>
          <w:szCs w:val="32"/>
          <w:lang w:val="zh-CN"/>
        </w:rPr>
        <w:t>合</w:t>
      </w:r>
      <w:r>
        <w:rPr>
          <w:rFonts w:eastAsia="仿宋_GB2312"/>
          <w:b/>
          <w:kern w:val="32"/>
          <w:sz w:val="32"/>
          <w:szCs w:val="32"/>
        </w:rPr>
        <w:t>计限报8篇（部）</w:t>
      </w:r>
      <w:r>
        <w:rPr>
          <w:rFonts w:eastAsia="仿宋_GB2312"/>
          <w:kern w:val="32"/>
          <w:sz w:val="32"/>
          <w:szCs w:val="32"/>
        </w:rPr>
        <w:t>，</w:t>
      </w:r>
      <w:r>
        <w:rPr>
          <w:rFonts w:eastAsia="仿宋_GB2312"/>
          <w:kern w:val="0"/>
          <w:sz w:val="32"/>
          <w:szCs w:val="32"/>
          <w:lang w:val="zh-CN"/>
        </w:rPr>
        <w:t>均需提供原件。申报人员同时提供“国家新闻出版署”的“期刊/期刊社查询” 和知网等查询证明（见下图）。</w:t>
      </w:r>
      <w:r>
        <w:rPr>
          <w:rFonts w:eastAsia="仿宋_GB2312"/>
          <w:kern w:val="32"/>
          <w:sz w:val="32"/>
          <w:szCs w:val="32"/>
        </w:rPr>
        <w:t>打印件粘贴于杂志封二页。</w:t>
      </w:r>
      <w:r>
        <w:rPr>
          <w:rFonts w:eastAsia="仿宋_GB2312"/>
          <w:kern w:val="0"/>
          <w:sz w:val="32"/>
          <w:szCs w:val="32"/>
          <w:lang w:val="zh-CN"/>
        </w:rPr>
        <w:t>如无法提供检索打印件</w:t>
      </w:r>
      <w:r>
        <w:rPr>
          <w:rFonts w:eastAsia="仿宋_GB2312"/>
          <w:kern w:val="32"/>
          <w:sz w:val="32"/>
          <w:szCs w:val="32"/>
          <w:lang w:val="zh-CN"/>
        </w:rPr>
        <w:t>（不超过4篇）</w:t>
      </w:r>
      <w:r>
        <w:rPr>
          <w:rFonts w:eastAsia="仿宋_GB2312"/>
          <w:kern w:val="0"/>
          <w:sz w:val="32"/>
          <w:szCs w:val="32"/>
          <w:lang w:val="zh-CN"/>
        </w:rPr>
        <w:t>需同时报送与原稿一致的电子文稿。</w:t>
      </w:r>
    </w:p>
    <w:p w14:paraId="3B8F2BC8">
      <w:pPr>
        <w:autoSpaceDN w:val="0"/>
        <w:ind w:firstLine="640" w:firstLineChars="200"/>
        <w:rPr>
          <w:rFonts w:eastAsia="仿宋_GB2312"/>
          <w:kern w:val="32"/>
          <w:sz w:val="32"/>
          <w:szCs w:val="32"/>
        </w:rPr>
      </w:pPr>
    </w:p>
    <w:p w14:paraId="59DC48B0">
      <w:pPr>
        <w:autoSpaceDN w:val="0"/>
        <w:ind w:firstLine="420" w:firstLineChars="200"/>
        <w:rPr>
          <w:rFonts w:eastAsia="仿宋_GB2312"/>
          <w:kern w:val="32"/>
          <w:sz w:val="32"/>
          <w:szCs w:val="32"/>
        </w:rPr>
      </w:pPr>
      <w:r>
        <w:rPr>
          <w:szCs w:val="32"/>
        </w:rPr>
        <w:drawing>
          <wp:anchor distT="0" distB="0" distL="114300" distR="114300" simplePos="0" relativeHeight="251666432" behindDoc="0" locked="0" layoutInCell="1" allowOverlap="1">
            <wp:simplePos x="0" y="0"/>
            <wp:positionH relativeFrom="margin">
              <wp:posOffset>447675</wp:posOffset>
            </wp:positionH>
            <wp:positionV relativeFrom="margin">
              <wp:posOffset>-365760</wp:posOffset>
            </wp:positionV>
            <wp:extent cx="4885055" cy="2103120"/>
            <wp:effectExtent l="0" t="0" r="10795" b="11430"/>
            <wp:wrapSquare wrapText="bothSides"/>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7"/>
                    <a:stretch>
                      <a:fillRect/>
                    </a:stretch>
                  </pic:blipFill>
                  <pic:spPr>
                    <a:xfrm>
                      <a:off x="0" y="0"/>
                      <a:ext cx="4885055" cy="2103120"/>
                    </a:xfrm>
                    <a:prstGeom prst="rect">
                      <a:avLst/>
                    </a:prstGeom>
                    <a:noFill/>
                    <a:ln>
                      <a:noFill/>
                    </a:ln>
                  </pic:spPr>
                </pic:pic>
              </a:graphicData>
            </a:graphic>
          </wp:anchor>
        </w:drawing>
      </w:r>
    </w:p>
    <w:p w14:paraId="27C96EA2">
      <w:pPr>
        <w:autoSpaceDN w:val="0"/>
        <w:ind w:firstLine="640" w:firstLineChars="200"/>
        <w:rPr>
          <w:rFonts w:hint="eastAsia" w:eastAsia="仿宋_GB2312"/>
          <w:kern w:val="32"/>
          <w:sz w:val="32"/>
          <w:szCs w:val="32"/>
        </w:rPr>
      </w:pPr>
    </w:p>
    <w:p w14:paraId="1B249385">
      <w:pPr>
        <w:autoSpaceDN w:val="0"/>
        <w:ind w:firstLine="643" w:firstLineChars="200"/>
        <w:rPr>
          <w:rFonts w:hint="eastAsia" w:eastAsia="仿宋_GB2312"/>
          <w:b/>
          <w:kern w:val="32"/>
          <w:sz w:val="32"/>
          <w:szCs w:val="32"/>
        </w:rPr>
      </w:pPr>
    </w:p>
    <w:p w14:paraId="5F0690B2">
      <w:pPr>
        <w:autoSpaceDN w:val="0"/>
        <w:rPr>
          <w:rFonts w:hint="eastAsia" w:eastAsia="仿宋_GB2312"/>
          <w:kern w:val="32"/>
          <w:sz w:val="32"/>
          <w:szCs w:val="32"/>
          <w:lang w:bidi="ar"/>
        </w:rPr>
      </w:pPr>
    </w:p>
    <w:p w14:paraId="083C99ED">
      <w:pPr>
        <w:spacing w:line="600" w:lineRule="exact"/>
        <w:jc w:val="center"/>
        <w:rPr>
          <w:rFonts w:hint="eastAsia"/>
          <w:szCs w:val="32"/>
        </w:rPr>
      </w:pPr>
    </w:p>
    <w:p w14:paraId="2257F22B">
      <w:pPr>
        <w:spacing w:line="600" w:lineRule="exact"/>
        <w:jc w:val="center"/>
        <w:rPr>
          <w:rFonts w:hint="eastAsia"/>
          <w:szCs w:val="32"/>
        </w:rPr>
      </w:pPr>
    </w:p>
    <w:p w14:paraId="6FF73FC6">
      <w:pPr>
        <w:spacing w:line="600" w:lineRule="exact"/>
        <w:jc w:val="center"/>
        <w:rPr>
          <w:szCs w:val="32"/>
        </w:rPr>
      </w:pPr>
      <w:r>
        <w:drawing>
          <wp:anchor distT="0" distB="0" distL="114300" distR="114300" simplePos="0" relativeHeight="251665408" behindDoc="0" locked="0" layoutInCell="1" allowOverlap="1">
            <wp:simplePos x="0" y="0"/>
            <wp:positionH relativeFrom="column">
              <wp:posOffset>1083310</wp:posOffset>
            </wp:positionH>
            <wp:positionV relativeFrom="paragraph">
              <wp:posOffset>379095</wp:posOffset>
            </wp:positionV>
            <wp:extent cx="3726180" cy="2701925"/>
            <wp:effectExtent l="0" t="0" r="7620" b="3175"/>
            <wp:wrapNone/>
            <wp:docPr id="16" name="图片 7" descr="说明: 说明: 说明: 中国学术期刊网络出版总库_详细目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说明: 说明: 说明: 中国学术期刊网络出版总库_详细目录.png"/>
                    <pic:cNvPicPr>
                      <a:picLocks noChangeAspect="1"/>
                    </pic:cNvPicPr>
                  </pic:nvPicPr>
                  <pic:blipFill>
                    <a:blip r:embed="rId8"/>
                    <a:srcRect l="10393" r="11902"/>
                    <a:stretch>
                      <a:fillRect/>
                    </a:stretch>
                  </pic:blipFill>
                  <pic:spPr>
                    <a:xfrm>
                      <a:off x="0" y="0"/>
                      <a:ext cx="3726180" cy="2701925"/>
                    </a:xfrm>
                    <a:prstGeom prst="rect">
                      <a:avLst/>
                    </a:prstGeom>
                    <a:noFill/>
                    <a:ln>
                      <a:noFill/>
                    </a:ln>
                  </pic:spPr>
                </pic:pic>
              </a:graphicData>
            </a:graphic>
          </wp:anchor>
        </w:drawing>
      </w:r>
      <w:r>
        <mc:AlternateContent>
          <mc:Choice Requires="wps">
            <w:drawing>
              <wp:anchor distT="0" distB="0" distL="114300" distR="114300" simplePos="0" relativeHeight="251664384" behindDoc="0" locked="0" layoutInCell="1" allowOverlap="1">
                <wp:simplePos x="0" y="0"/>
                <wp:positionH relativeFrom="column">
                  <wp:posOffset>-201930</wp:posOffset>
                </wp:positionH>
                <wp:positionV relativeFrom="paragraph">
                  <wp:posOffset>250825</wp:posOffset>
                </wp:positionV>
                <wp:extent cx="1247775" cy="685800"/>
                <wp:effectExtent l="5080" t="5080" r="42545" b="223520"/>
                <wp:wrapNone/>
                <wp:docPr id="14" name="椭圆形标注 14"/>
                <wp:cNvGraphicFramePr/>
                <a:graphic xmlns:a="http://schemas.openxmlformats.org/drawingml/2006/main">
                  <a:graphicData uri="http://schemas.microsoft.com/office/word/2010/wordprocessingShape">
                    <wps:wsp>
                      <wps:cNvSpPr/>
                      <wps:spPr>
                        <a:xfrm>
                          <a:off x="0" y="0"/>
                          <a:ext cx="1247775" cy="685800"/>
                        </a:xfrm>
                        <a:prstGeom prst="wedgeEllipseCallout">
                          <a:avLst>
                            <a:gd name="adj1" fmla="val 51120"/>
                            <a:gd name="adj2" fmla="val 78333"/>
                          </a:avLst>
                        </a:prstGeom>
                        <a:solidFill>
                          <a:srgbClr val="FFFFFF"/>
                        </a:solidFill>
                        <a:ln w="9525" cap="flat" cmpd="sng">
                          <a:solidFill>
                            <a:srgbClr val="000000"/>
                          </a:solidFill>
                          <a:prstDash val="solid"/>
                          <a:miter/>
                          <a:headEnd type="none" w="med" len="med"/>
                          <a:tailEnd type="none" w="med" len="med"/>
                        </a:ln>
                      </wps:spPr>
                      <wps:txbx>
                        <w:txbxContent>
                          <w:p w14:paraId="1BC4815A">
                            <w:pPr>
                              <w:rPr>
                                <w:b/>
                                <w:sz w:val="25"/>
                              </w:rPr>
                            </w:pPr>
                            <w:r>
                              <w:rPr>
                                <w:rFonts w:hint="eastAsia"/>
                                <w:b/>
                                <w:sz w:val="25"/>
                              </w:rPr>
                              <w:t>期刊信息</w:t>
                            </w:r>
                          </w:p>
                        </w:txbxContent>
                      </wps:txbx>
                      <wps:bodyPr upright="1"/>
                    </wps:wsp>
                  </a:graphicData>
                </a:graphic>
              </wp:anchor>
            </w:drawing>
          </mc:Choice>
          <mc:Fallback>
            <w:pict>
              <v:shape id="_x0000_s1026" o:spid="_x0000_s1026" o:spt="63" type="#_x0000_t63" style="position:absolute;left:0pt;margin-left:-15.9pt;margin-top:19.75pt;height:54pt;width:98.25pt;z-index:251664384;mso-width-relative:page;mso-height-relative:page;" fillcolor="#FFFFFF" filled="t" stroked="t" coordsize="21600,21600" o:gfxdata="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FkVvtoAAAAKAQAADwAAAAAAAAABACAAAAAi&#10;AAAAZHJzL2Rvd25yZXYueG1sUEsBAhQAFAAAAAgAh07iQIyf7yFBAgAAlAQAAA4AAAAAAAAAAQAg&#10;AAAAKQEAAGRycy9lMm9Eb2MueG1sUEsFBgAAAAAGAAYAWQEAANwFAAAAAA==&#10;" adj="21842,27720">
                <v:fill on="t" focussize="0,0"/>
                <v:stroke color="#000000" joinstyle="miter"/>
                <v:imagedata o:title=""/>
                <o:lock v:ext="edit" aspectratio="f"/>
                <v:textbox>
                  <w:txbxContent>
                    <w:p w14:paraId="1BC4815A">
                      <w:pPr>
                        <w:rPr>
                          <w:b/>
                          <w:sz w:val="25"/>
                        </w:rPr>
                      </w:pPr>
                      <w:r>
                        <w:rPr>
                          <w:rFonts w:hint="eastAsia"/>
                          <w:b/>
                          <w:sz w:val="25"/>
                        </w:rPr>
                        <w:t>期刊信息</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4809490</wp:posOffset>
                </wp:positionH>
                <wp:positionV relativeFrom="paragraph">
                  <wp:posOffset>264160</wp:posOffset>
                </wp:positionV>
                <wp:extent cx="1206500" cy="619125"/>
                <wp:effectExtent l="29845" t="5080" r="20955" b="347345"/>
                <wp:wrapNone/>
                <wp:docPr id="15" name="椭圆形标注 15"/>
                <wp:cNvGraphicFramePr/>
                <a:graphic xmlns:a="http://schemas.openxmlformats.org/drawingml/2006/main">
                  <a:graphicData uri="http://schemas.microsoft.com/office/word/2010/wordprocessingShape">
                    <wps:wsp>
                      <wps:cNvSpPr/>
                      <wps:spPr>
                        <a:xfrm>
                          <a:off x="0" y="0"/>
                          <a:ext cx="1206500" cy="619125"/>
                        </a:xfrm>
                        <a:prstGeom prst="wedgeEllipseCallout">
                          <a:avLst>
                            <a:gd name="adj1" fmla="val -50981"/>
                            <a:gd name="adj2" fmla="val 101940"/>
                          </a:avLst>
                        </a:prstGeom>
                        <a:solidFill>
                          <a:srgbClr val="FFFFFF"/>
                        </a:solidFill>
                        <a:ln w="9525" cap="flat" cmpd="sng">
                          <a:solidFill>
                            <a:srgbClr val="000000"/>
                          </a:solidFill>
                          <a:prstDash val="solid"/>
                          <a:miter/>
                          <a:headEnd type="none" w="med" len="med"/>
                          <a:tailEnd type="none" w="med" len="med"/>
                        </a:ln>
                      </wps:spPr>
                      <wps:txbx>
                        <w:txbxContent>
                          <w:p w14:paraId="2E553151">
                            <w:pPr>
                              <w:rPr>
                                <w:b/>
                                <w:sz w:val="25"/>
                              </w:rPr>
                            </w:pPr>
                            <w:r>
                              <w:rPr>
                                <w:rFonts w:hint="eastAsia"/>
                                <w:b/>
                                <w:sz w:val="25"/>
                              </w:rPr>
                              <w:t>该文目录信息</w:t>
                            </w:r>
                          </w:p>
                        </w:txbxContent>
                      </wps:txbx>
                      <wps:bodyPr upright="1"/>
                    </wps:wsp>
                  </a:graphicData>
                </a:graphic>
              </wp:anchor>
            </w:drawing>
          </mc:Choice>
          <mc:Fallback>
            <w:pict>
              <v:shape id="_x0000_s1026" o:spid="_x0000_s1026" o:spt="63" type="#_x0000_t63" style="position:absolute;left:0pt;margin-left:378.7pt;margin-top:20.8pt;height:48.75pt;width:95pt;z-index:251663360;mso-width-relative:page;mso-height-relative:page;" fillcolor="#FFFFFF" filled="t" stroked="t" coordsize="21600,21600" o:gfxdata="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uuDTvYAAAACgEAAA8AAAAAAAAAAQAgAAAAIgAA&#10;AGRycy9kb3ducmV2LnhtbFBLAQIUABQAAAAIAIdO4kBU2KKXQQIAAJYEAAAOAAAAAAAAAAEAIAAA&#10;ACcBAABkcnMvZTJvRG9jLnhtbFBLBQYAAAAABgAGAFkBAADaBQAAAAA=&#10;" adj="-212,32819">
                <v:fill on="t" focussize="0,0"/>
                <v:stroke color="#000000" joinstyle="miter"/>
                <v:imagedata o:title=""/>
                <o:lock v:ext="edit" aspectratio="f"/>
                <v:textbox>
                  <w:txbxContent>
                    <w:p w14:paraId="2E553151">
                      <w:pPr>
                        <w:rPr>
                          <w:b/>
                          <w:sz w:val="25"/>
                        </w:rPr>
                      </w:pPr>
                      <w:r>
                        <w:rPr>
                          <w:rFonts w:hint="eastAsia"/>
                          <w:b/>
                          <w:sz w:val="25"/>
                        </w:rPr>
                        <w:t>该文目录信息</w:t>
                      </w:r>
                    </w:p>
                  </w:txbxContent>
                </v:textbox>
              </v:shape>
            </w:pict>
          </mc:Fallback>
        </mc:AlternateContent>
      </w:r>
    </w:p>
    <w:p w14:paraId="669D7C69">
      <w:pPr>
        <w:spacing w:line="600" w:lineRule="exact"/>
        <w:jc w:val="center"/>
        <w:rPr>
          <w:szCs w:val="32"/>
        </w:rPr>
      </w:pPr>
    </w:p>
    <w:p w14:paraId="19157084">
      <w:pPr>
        <w:spacing w:line="600" w:lineRule="exact"/>
        <w:jc w:val="center"/>
        <w:rPr>
          <w:szCs w:val="32"/>
        </w:rPr>
      </w:pPr>
    </w:p>
    <w:p w14:paraId="2B30AA4B">
      <w:pPr>
        <w:spacing w:line="600" w:lineRule="exact"/>
        <w:jc w:val="center"/>
        <w:rPr>
          <w:szCs w:val="32"/>
        </w:rPr>
      </w:pPr>
    </w:p>
    <w:p w14:paraId="73BF2F4E">
      <w:pPr>
        <w:spacing w:line="600" w:lineRule="exact"/>
        <w:jc w:val="center"/>
        <w:rPr>
          <w:szCs w:val="32"/>
        </w:rPr>
      </w:pPr>
    </w:p>
    <w:p w14:paraId="00D6CB97">
      <w:pPr>
        <w:suppressAutoHyphens/>
        <w:spacing w:line="600" w:lineRule="exact"/>
        <w:ind w:firstLine="800"/>
        <w:rPr>
          <w:rFonts w:eastAsia="仿宋_GB2312"/>
          <w:kern w:val="32"/>
          <w:sz w:val="32"/>
          <w:szCs w:val="32"/>
        </w:rPr>
      </w:pPr>
    </w:p>
    <w:p w14:paraId="539CAA17">
      <w:pPr>
        <w:autoSpaceDN w:val="0"/>
        <w:rPr>
          <w:rFonts w:eastAsia="仿宋_GB2312"/>
          <w:kern w:val="32"/>
          <w:sz w:val="32"/>
          <w:szCs w:val="32"/>
          <w:lang w:bidi="ar"/>
        </w:rPr>
      </w:pPr>
    </w:p>
    <w:p w14:paraId="37ACCF5E">
      <w:pPr>
        <w:autoSpaceDN w:val="0"/>
        <w:rPr>
          <w:rFonts w:eastAsia="仿宋_GB2312"/>
          <w:kern w:val="32"/>
          <w:sz w:val="32"/>
          <w:szCs w:val="32"/>
        </w:rPr>
      </w:pPr>
    </w:p>
    <w:p w14:paraId="32EFC301">
      <w:pPr>
        <w:suppressAutoHyphens/>
        <w:spacing w:line="600" w:lineRule="exact"/>
        <w:ind w:firstLine="640"/>
        <w:rPr>
          <w:rFonts w:eastAsia="仿宋_GB2312"/>
          <w:sz w:val="32"/>
          <w:szCs w:val="32"/>
        </w:rPr>
      </w:pPr>
      <w:r>
        <w:rPr>
          <w:rFonts w:eastAsia="仿宋_GB2312"/>
          <w:kern w:val="32"/>
          <w:sz w:val="32"/>
          <w:szCs w:val="32"/>
        </w:rPr>
        <w:t>2.按目录要求装订成册。封面目录格式如下：</w:t>
      </w:r>
    </w:p>
    <w:tbl>
      <w:tblPr>
        <w:tblStyle w:val="10"/>
        <w:tblW w:w="0" w:type="auto"/>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801"/>
        <w:gridCol w:w="1496"/>
        <w:gridCol w:w="1680"/>
        <w:gridCol w:w="1680"/>
        <w:gridCol w:w="1679"/>
      </w:tblGrid>
      <w:tr w14:paraId="2A64E2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50" w:hRule="atLeast"/>
        </w:trPr>
        <w:tc>
          <w:tcPr>
            <w:tcW w:w="2801" w:type="dxa"/>
            <w:tcBorders>
              <w:top w:val="single" w:color="auto" w:sz="12" w:space="0"/>
              <w:left w:val="single" w:color="auto" w:sz="12" w:space="0"/>
              <w:bottom w:val="single" w:color="auto" w:sz="8" w:space="0"/>
              <w:right w:val="single" w:color="auto" w:sz="8" w:space="0"/>
            </w:tcBorders>
            <w:noWrap w:val="0"/>
            <w:vAlign w:val="center"/>
          </w:tcPr>
          <w:p w14:paraId="7B4FEE88">
            <w:pPr>
              <w:spacing w:line="260" w:lineRule="exact"/>
              <w:jc w:val="center"/>
              <w:rPr>
                <w:szCs w:val="21"/>
              </w:rPr>
            </w:pPr>
            <w:r>
              <w:rPr>
                <w:szCs w:val="21"/>
              </w:rPr>
              <w:t>论文论著教材名称</w:t>
            </w:r>
          </w:p>
        </w:tc>
        <w:tc>
          <w:tcPr>
            <w:tcW w:w="1496" w:type="dxa"/>
            <w:tcBorders>
              <w:top w:val="single" w:color="auto" w:sz="12" w:space="0"/>
              <w:left w:val="single" w:color="auto" w:sz="8" w:space="0"/>
              <w:bottom w:val="single" w:color="auto" w:sz="8" w:space="0"/>
              <w:right w:val="single" w:color="auto" w:sz="8" w:space="0"/>
            </w:tcBorders>
            <w:noWrap w:val="0"/>
            <w:vAlign w:val="center"/>
          </w:tcPr>
          <w:p w14:paraId="662CAE8B">
            <w:pPr>
              <w:spacing w:line="260" w:lineRule="exact"/>
              <w:jc w:val="center"/>
              <w:rPr>
                <w:szCs w:val="21"/>
              </w:rPr>
            </w:pPr>
            <w:r>
              <w:rPr>
                <w:szCs w:val="21"/>
              </w:rPr>
              <w:t>本人承担</w:t>
            </w:r>
          </w:p>
          <w:p w14:paraId="72C02F8C">
            <w:pPr>
              <w:spacing w:line="260" w:lineRule="exact"/>
              <w:jc w:val="center"/>
              <w:rPr>
                <w:szCs w:val="21"/>
              </w:rPr>
            </w:pPr>
            <w:r>
              <w:rPr>
                <w:szCs w:val="21"/>
              </w:rPr>
              <w:t>部分</w:t>
            </w:r>
          </w:p>
        </w:tc>
        <w:tc>
          <w:tcPr>
            <w:tcW w:w="1680" w:type="dxa"/>
            <w:tcBorders>
              <w:top w:val="single" w:color="auto" w:sz="12" w:space="0"/>
              <w:left w:val="single" w:color="auto" w:sz="8" w:space="0"/>
              <w:bottom w:val="single" w:color="auto" w:sz="8" w:space="0"/>
              <w:right w:val="single" w:color="auto" w:sz="8" w:space="0"/>
            </w:tcBorders>
            <w:noWrap w:val="0"/>
            <w:vAlign w:val="center"/>
          </w:tcPr>
          <w:p w14:paraId="6D93883D">
            <w:pPr>
              <w:spacing w:line="260" w:lineRule="exact"/>
              <w:jc w:val="center"/>
              <w:rPr>
                <w:szCs w:val="21"/>
              </w:rPr>
            </w:pPr>
            <w:r>
              <w:rPr>
                <w:szCs w:val="21"/>
              </w:rPr>
              <w:t>发表、出版时间</w:t>
            </w:r>
          </w:p>
        </w:tc>
        <w:tc>
          <w:tcPr>
            <w:tcW w:w="1680" w:type="dxa"/>
            <w:tcBorders>
              <w:top w:val="single" w:color="auto" w:sz="12" w:space="0"/>
              <w:left w:val="single" w:color="auto" w:sz="8" w:space="0"/>
              <w:bottom w:val="single" w:color="auto" w:sz="8" w:space="0"/>
              <w:right w:val="single" w:color="auto" w:sz="8" w:space="0"/>
            </w:tcBorders>
            <w:noWrap w:val="0"/>
            <w:vAlign w:val="center"/>
          </w:tcPr>
          <w:p w14:paraId="49BA9D09">
            <w:pPr>
              <w:spacing w:line="260" w:lineRule="exact"/>
              <w:jc w:val="center"/>
              <w:rPr>
                <w:szCs w:val="21"/>
              </w:rPr>
            </w:pPr>
            <w:r>
              <w:rPr>
                <w:szCs w:val="21"/>
              </w:rPr>
              <w:t>期刊名称</w:t>
            </w:r>
          </w:p>
          <w:p w14:paraId="7BC434A0">
            <w:pPr>
              <w:spacing w:line="260" w:lineRule="exact"/>
              <w:jc w:val="center"/>
              <w:rPr>
                <w:szCs w:val="21"/>
              </w:rPr>
            </w:pPr>
            <w:r>
              <w:rPr>
                <w:szCs w:val="21"/>
              </w:rPr>
              <w:t>或出版社</w:t>
            </w:r>
          </w:p>
        </w:tc>
        <w:tc>
          <w:tcPr>
            <w:tcW w:w="1679" w:type="dxa"/>
            <w:tcBorders>
              <w:top w:val="single" w:color="auto" w:sz="12" w:space="0"/>
              <w:left w:val="single" w:color="auto" w:sz="8" w:space="0"/>
              <w:bottom w:val="single" w:color="auto" w:sz="8" w:space="0"/>
              <w:right w:val="single" w:color="auto" w:sz="12" w:space="0"/>
            </w:tcBorders>
            <w:noWrap w:val="0"/>
            <w:vAlign w:val="center"/>
          </w:tcPr>
          <w:p w14:paraId="22EE5B9F">
            <w:pPr>
              <w:spacing w:line="260" w:lineRule="exact"/>
              <w:jc w:val="center"/>
              <w:rPr>
                <w:szCs w:val="21"/>
              </w:rPr>
            </w:pPr>
            <w:r>
              <w:rPr>
                <w:szCs w:val="21"/>
              </w:rPr>
              <w:t>是否提供查询网页</w:t>
            </w:r>
          </w:p>
        </w:tc>
      </w:tr>
      <w:tr w14:paraId="59E368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5" w:hRule="atLeast"/>
        </w:trPr>
        <w:tc>
          <w:tcPr>
            <w:tcW w:w="2801" w:type="dxa"/>
            <w:tcBorders>
              <w:top w:val="single" w:color="auto" w:sz="8" w:space="0"/>
              <w:left w:val="single" w:color="auto" w:sz="12" w:space="0"/>
              <w:bottom w:val="single" w:color="auto" w:sz="8" w:space="0"/>
              <w:right w:val="single" w:color="auto" w:sz="8" w:space="0"/>
            </w:tcBorders>
            <w:noWrap w:val="0"/>
            <w:vAlign w:val="center"/>
          </w:tcPr>
          <w:p w14:paraId="3810B427">
            <w:pPr>
              <w:spacing w:line="260" w:lineRule="exact"/>
              <w:rPr>
                <w:szCs w:val="21"/>
              </w:rPr>
            </w:pPr>
            <w:r>
              <w:rPr>
                <w:szCs w:val="21"/>
              </w:rPr>
              <w:t>例：《</w:t>
            </w:r>
            <w:r>
              <w:rPr>
                <w:rFonts w:hint="eastAsia"/>
                <w:szCs w:val="21"/>
              </w:rPr>
              <w:t>中职</w:t>
            </w:r>
            <w:r>
              <w:rPr>
                <w:szCs w:val="21"/>
              </w:rPr>
              <w:t>教师有效教学行为调查研究》</w:t>
            </w:r>
          </w:p>
        </w:tc>
        <w:tc>
          <w:tcPr>
            <w:tcW w:w="1496" w:type="dxa"/>
            <w:tcBorders>
              <w:top w:val="single" w:color="auto" w:sz="8" w:space="0"/>
              <w:left w:val="single" w:color="auto" w:sz="8" w:space="0"/>
              <w:bottom w:val="single" w:color="auto" w:sz="8" w:space="0"/>
              <w:right w:val="single" w:color="auto" w:sz="8" w:space="0"/>
            </w:tcBorders>
            <w:noWrap w:val="0"/>
            <w:vAlign w:val="center"/>
          </w:tcPr>
          <w:p w14:paraId="1D5D1302">
            <w:pPr>
              <w:spacing w:line="260" w:lineRule="exact"/>
              <w:jc w:val="center"/>
              <w:rPr>
                <w:szCs w:val="21"/>
              </w:rPr>
            </w:pPr>
            <w:r>
              <w:rPr>
                <w:szCs w:val="21"/>
              </w:rPr>
              <w:t>独立</w:t>
            </w:r>
          </w:p>
        </w:tc>
        <w:tc>
          <w:tcPr>
            <w:tcW w:w="1680" w:type="dxa"/>
            <w:tcBorders>
              <w:top w:val="single" w:color="auto" w:sz="8" w:space="0"/>
              <w:left w:val="single" w:color="auto" w:sz="8" w:space="0"/>
              <w:bottom w:val="single" w:color="auto" w:sz="8" w:space="0"/>
              <w:right w:val="single" w:color="auto" w:sz="8" w:space="0"/>
            </w:tcBorders>
            <w:noWrap w:val="0"/>
            <w:vAlign w:val="center"/>
          </w:tcPr>
          <w:p w14:paraId="594AD9DC">
            <w:pPr>
              <w:spacing w:line="260" w:lineRule="exact"/>
              <w:jc w:val="center"/>
              <w:rPr>
                <w:szCs w:val="21"/>
              </w:rPr>
            </w:pPr>
            <w:r>
              <w:rPr>
                <w:szCs w:val="21"/>
              </w:rPr>
              <w:t>201</w:t>
            </w:r>
            <w:r>
              <w:rPr>
                <w:rFonts w:hint="eastAsia"/>
                <w:szCs w:val="21"/>
              </w:rPr>
              <w:t>9</w:t>
            </w:r>
            <w:r>
              <w:rPr>
                <w:szCs w:val="21"/>
              </w:rPr>
              <w:t>．04</w:t>
            </w:r>
          </w:p>
        </w:tc>
        <w:tc>
          <w:tcPr>
            <w:tcW w:w="1680" w:type="dxa"/>
            <w:tcBorders>
              <w:top w:val="single" w:color="auto" w:sz="8" w:space="0"/>
              <w:left w:val="single" w:color="auto" w:sz="8" w:space="0"/>
              <w:bottom w:val="single" w:color="auto" w:sz="8" w:space="0"/>
              <w:right w:val="single" w:color="auto" w:sz="8" w:space="0"/>
            </w:tcBorders>
            <w:noWrap w:val="0"/>
            <w:vAlign w:val="center"/>
          </w:tcPr>
          <w:p w14:paraId="51710903">
            <w:pPr>
              <w:spacing w:line="260" w:lineRule="exact"/>
              <w:jc w:val="center"/>
              <w:rPr>
                <w:szCs w:val="21"/>
              </w:rPr>
            </w:pPr>
            <w:r>
              <w:rPr>
                <w:szCs w:val="21"/>
              </w:rPr>
              <w:t>教育研究</w:t>
            </w:r>
          </w:p>
        </w:tc>
        <w:tc>
          <w:tcPr>
            <w:tcW w:w="1679" w:type="dxa"/>
            <w:tcBorders>
              <w:top w:val="single" w:color="auto" w:sz="8" w:space="0"/>
              <w:left w:val="single" w:color="auto" w:sz="8" w:space="0"/>
              <w:bottom w:val="single" w:color="auto" w:sz="8" w:space="0"/>
              <w:right w:val="single" w:color="auto" w:sz="12" w:space="0"/>
            </w:tcBorders>
            <w:noWrap w:val="0"/>
            <w:vAlign w:val="center"/>
          </w:tcPr>
          <w:p w14:paraId="0C4735F6">
            <w:pPr>
              <w:spacing w:line="260" w:lineRule="exact"/>
              <w:jc w:val="center"/>
              <w:rPr>
                <w:szCs w:val="21"/>
              </w:rPr>
            </w:pPr>
            <w:r>
              <w:rPr>
                <w:szCs w:val="21"/>
              </w:rPr>
              <w:t>是</w:t>
            </w:r>
          </w:p>
        </w:tc>
      </w:tr>
      <w:tr w14:paraId="491D1A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89" w:hRule="atLeast"/>
        </w:trPr>
        <w:tc>
          <w:tcPr>
            <w:tcW w:w="2801" w:type="dxa"/>
            <w:tcBorders>
              <w:top w:val="single" w:color="auto" w:sz="8" w:space="0"/>
              <w:left w:val="single" w:color="auto" w:sz="12" w:space="0"/>
              <w:bottom w:val="single" w:color="auto" w:sz="8" w:space="0"/>
              <w:right w:val="single" w:color="auto" w:sz="8" w:space="0"/>
            </w:tcBorders>
            <w:noWrap w:val="0"/>
            <w:vAlign w:val="center"/>
          </w:tcPr>
          <w:p w14:paraId="65281583">
            <w:pPr>
              <w:spacing w:line="260" w:lineRule="exact"/>
              <w:rPr>
                <w:szCs w:val="21"/>
              </w:rPr>
            </w:pPr>
          </w:p>
        </w:tc>
        <w:tc>
          <w:tcPr>
            <w:tcW w:w="1496" w:type="dxa"/>
            <w:tcBorders>
              <w:top w:val="single" w:color="auto" w:sz="8" w:space="0"/>
              <w:left w:val="single" w:color="auto" w:sz="8" w:space="0"/>
              <w:bottom w:val="single" w:color="auto" w:sz="8" w:space="0"/>
              <w:right w:val="single" w:color="auto" w:sz="8" w:space="0"/>
            </w:tcBorders>
            <w:noWrap w:val="0"/>
            <w:vAlign w:val="center"/>
          </w:tcPr>
          <w:p w14:paraId="08C1B750">
            <w:pPr>
              <w:spacing w:line="260" w:lineRule="exact"/>
              <w:jc w:val="center"/>
              <w:rPr>
                <w:szCs w:val="21"/>
              </w:rPr>
            </w:pPr>
          </w:p>
        </w:tc>
        <w:tc>
          <w:tcPr>
            <w:tcW w:w="1680" w:type="dxa"/>
            <w:tcBorders>
              <w:top w:val="single" w:color="auto" w:sz="8" w:space="0"/>
              <w:left w:val="single" w:color="auto" w:sz="8" w:space="0"/>
              <w:bottom w:val="single" w:color="auto" w:sz="8" w:space="0"/>
              <w:right w:val="single" w:color="auto" w:sz="8" w:space="0"/>
            </w:tcBorders>
            <w:noWrap w:val="0"/>
            <w:vAlign w:val="center"/>
          </w:tcPr>
          <w:p w14:paraId="6632D3F7">
            <w:pPr>
              <w:spacing w:line="260" w:lineRule="exact"/>
              <w:jc w:val="center"/>
              <w:rPr>
                <w:szCs w:val="21"/>
              </w:rPr>
            </w:pPr>
          </w:p>
        </w:tc>
        <w:tc>
          <w:tcPr>
            <w:tcW w:w="1680" w:type="dxa"/>
            <w:tcBorders>
              <w:top w:val="single" w:color="auto" w:sz="8" w:space="0"/>
              <w:left w:val="single" w:color="auto" w:sz="8" w:space="0"/>
              <w:bottom w:val="single" w:color="auto" w:sz="8" w:space="0"/>
              <w:right w:val="single" w:color="auto" w:sz="8" w:space="0"/>
            </w:tcBorders>
            <w:noWrap w:val="0"/>
            <w:vAlign w:val="center"/>
          </w:tcPr>
          <w:p w14:paraId="43802359">
            <w:pPr>
              <w:spacing w:line="260" w:lineRule="exact"/>
              <w:jc w:val="center"/>
              <w:rPr>
                <w:szCs w:val="21"/>
              </w:rPr>
            </w:pPr>
          </w:p>
        </w:tc>
        <w:tc>
          <w:tcPr>
            <w:tcW w:w="1679" w:type="dxa"/>
            <w:tcBorders>
              <w:top w:val="single" w:color="auto" w:sz="8" w:space="0"/>
              <w:left w:val="single" w:color="auto" w:sz="8" w:space="0"/>
              <w:bottom w:val="single" w:color="auto" w:sz="8" w:space="0"/>
              <w:right w:val="single" w:color="auto" w:sz="12" w:space="0"/>
            </w:tcBorders>
            <w:noWrap w:val="0"/>
            <w:vAlign w:val="center"/>
          </w:tcPr>
          <w:p w14:paraId="58068C4F">
            <w:pPr>
              <w:spacing w:line="260" w:lineRule="exact"/>
              <w:jc w:val="center"/>
              <w:rPr>
                <w:szCs w:val="21"/>
              </w:rPr>
            </w:pPr>
          </w:p>
        </w:tc>
      </w:tr>
      <w:tr w14:paraId="62FF0C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8" w:hRule="atLeast"/>
        </w:trPr>
        <w:tc>
          <w:tcPr>
            <w:tcW w:w="2801" w:type="dxa"/>
            <w:tcBorders>
              <w:top w:val="single" w:color="auto" w:sz="8" w:space="0"/>
              <w:left w:val="single" w:color="auto" w:sz="12" w:space="0"/>
              <w:bottom w:val="single" w:color="auto" w:sz="8" w:space="0"/>
              <w:right w:val="single" w:color="auto" w:sz="8" w:space="0"/>
            </w:tcBorders>
            <w:noWrap w:val="0"/>
            <w:vAlign w:val="center"/>
          </w:tcPr>
          <w:p w14:paraId="232AA37A">
            <w:pPr>
              <w:spacing w:line="260" w:lineRule="exact"/>
              <w:rPr>
                <w:szCs w:val="21"/>
              </w:rPr>
            </w:pPr>
          </w:p>
        </w:tc>
        <w:tc>
          <w:tcPr>
            <w:tcW w:w="1496" w:type="dxa"/>
            <w:tcBorders>
              <w:top w:val="single" w:color="auto" w:sz="8" w:space="0"/>
              <w:left w:val="single" w:color="auto" w:sz="8" w:space="0"/>
              <w:bottom w:val="single" w:color="auto" w:sz="8" w:space="0"/>
              <w:right w:val="single" w:color="auto" w:sz="8" w:space="0"/>
            </w:tcBorders>
            <w:noWrap w:val="0"/>
            <w:vAlign w:val="center"/>
          </w:tcPr>
          <w:p w14:paraId="14E481C2">
            <w:pPr>
              <w:spacing w:line="260" w:lineRule="exact"/>
              <w:jc w:val="center"/>
              <w:rPr>
                <w:szCs w:val="21"/>
              </w:rPr>
            </w:pPr>
          </w:p>
        </w:tc>
        <w:tc>
          <w:tcPr>
            <w:tcW w:w="1680" w:type="dxa"/>
            <w:tcBorders>
              <w:top w:val="single" w:color="auto" w:sz="8" w:space="0"/>
              <w:left w:val="single" w:color="auto" w:sz="8" w:space="0"/>
              <w:bottom w:val="single" w:color="auto" w:sz="8" w:space="0"/>
              <w:right w:val="single" w:color="auto" w:sz="8" w:space="0"/>
            </w:tcBorders>
            <w:noWrap w:val="0"/>
            <w:vAlign w:val="center"/>
          </w:tcPr>
          <w:p w14:paraId="0949E5CD">
            <w:pPr>
              <w:spacing w:line="260" w:lineRule="exact"/>
              <w:jc w:val="center"/>
              <w:rPr>
                <w:szCs w:val="21"/>
              </w:rPr>
            </w:pPr>
          </w:p>
        </w:tc>
        <w:tc>
          <w:tcPr>
            <w:tcW w:w="1680" w:type="dxa"/>
            <w:tcBorders>
              <w:top w:val="single" w:color="auto" w:sz="8" w:space="0"/>
              <w:left w:val="single" w:color="auto" w:sz="8" w:space="0"/>
              <w:bottom w:val="single" w:color="auto" w:sz="8" w:space="0"/>
              <w:right w:val="single" w:color="auto" w:sz="8" w:space="0"/>
            </w:tcBorders>
            <w:noWrap w:val="0"/>
            <w:vAlign w:val="center"/>
          </w:tcPr>
          <w:p w14:paraId="37F97B7C">
            <w:pPr>
              <w:spacing w:line="260" w:lineRule="exact"/>
              <w:jc w:val="center"/>
              <w:rPr>
                <w:szCs w:val="21"/>
              </w:rPr>
            </w:pPr>
          </w:p>
        </w:tc>
        <w:tc>
          <w:tcPr>
            <w:tcW w:w="1679" w:type="dxa"/>
            <w:tcBorders>
              <w:top w:val="single" w:color="auto" w:sz="8" w:space="0"/>
              <w:left w:val="single" w:color="auto" w:sz="8" w:space="0"/>
              <w:bottom w:val="single" w:color="auto" w:sz="8" w:space="0"/>
              <w:right w:val="single" w:color="auto" w:sz="12" w:space="0"/>
            </w:tcBorders>
            <w:noWrap w:val="0"/>
            <w:vAlign w:val="center"/>
          </w:tcPr>
          <w:p w14:paraId="6197AD9A">
            <w:pPr>
              <w:spacing w:line="260" w:lineRule="exact"/>
              <w:jc w:val="center"/>
              <w:rPr>
                <w:szCs w:val="21"/>
              </w:rPr>
            </w:pPr>
          </w:p>
        </w:tc>
      </w:tr>
      <w:tr w14:paraId="2271ED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8" w:hRule="atLeast"/>
        </w:trPr>
        <w:tc>
          <w:tcPr>
            <w:tcW w:w="2801" w:type="dxa"/>
            <w:tcBorders>
              <w:top w:val="single" w:color="auto" w:sz="8" w:space="0"/>
              <w:left w:val="single" w:color="auto" w:sz="12" w:space="0"/>
              <w:bottom w:val="single" w:color="auto" w:sz="8" w:space="0"/>
              <w:right w:val="single" w:color="auto" w:sz="8" w:space="0"/>
            </w:tcBorders>
            <w:noWrap w:val="0"/>
            <w:vAlign w:val="center"/>
          </w:tcPr>
          <w:p w14:paraId="1919540B">
            <w:pPr>
              <w:spacing w:line="260" w:lineRule="exact"/>
              <w:rPr>
                <w:szCs w:val="21"/>
              </w:rPr>
            </w:pPr>
          </w:p>
        </w:tc>
        <w:tc>
          <w:tcPr>
            <w:tcW w:w="1496" w:type="dxa"/>
            <w:tcBorders>
              <w:top w:val="single" w:color="auto" w:sz="8" w:space="0"/>
              <w:left w:val="single" w:color="auto" w:sz="8" w:space="0"/>
              <w:bottom w:val="single" w:color="auto" w:sz="8" w:space="0"/>
              <w:right w:val="single" w:color="auto" w:sz="8" w:space="0"/>
            </w:tcBorders>
            <w:noWrap w:val="0"/>
            <w:vAlign w:val="center"/>
          </w:tcPr>
          <w:p w14:paraId="53FEED20">
            <w:pPr>
              <w:spacing w:line="260" w:lineRule="exact"/>
              <w:jc w:val="center"/>
              <w:rPr>
                <w:szCs w:val="21"/>
              </w:rPr>
            </w:pPr>
          </w:p>
        </w:tc>
        <w:tc>
          <w:tcPr>
            <w:tcW w:w="1680" w:type="dxa"/>
            <w:tcBorders>
              <w:top w:val="single" w:color="auto" w:sz="8" w:space="0"/>
              <w:left w:val="single" w:color="auto" w:sz="8" w:space="0"/>
              <w:bottom w:val="single" w:color="auto" w:sz="8" w:space="0"/>
              <w:right w:val="single" w:color="auto" w:sz="8" w:space="0"/>
            </w:tcBorders>
            <w:noWrap w:val="0"/>
            <w:vAlign w:val="center"/>
          </w:tcPr>
          <w:p w14:paraId="086E82B7">
            <w:pPr>
              <w:spacing w:line="260" w:lineRule="exact"/>
              <w:jc w:val="center"/>
              <w:rPr>
                <w:szCs w:val="21"/>
              </w:rPr>
            </w:pPr>
          </w:p>
        </w:tc>
        <w:tc>
          <w:tcPr>
            <w:tcW w:w="1680" w:type="dxa"/>
            <w:tcBorders>
              <w:top w:val="single" w:color="auto" w:sz="8" w:space="0"/>
              <w:left w:val="single" w:color="auto" w:sz="8" w:space="0"/>
              <w:bottom w:val="single" w:color="auto" w:sz="8" w:space="0"/>
              <w:right w:val="single" w:color="auto" w:sz="8" w:space="0"/>
            </w:tcBorders>
            <w:noWrap w:val="0"/>
            <w:vAlign w:val="center"/>
          </w:tcPr>
          <w:p w14:paraId="79DF8FF9">
            <w:pPr>
              <w:spacing w:line="260" w:lineRule="exact"/>
              <w:jc w:val="center"/>
              <w:rPr>
                <w:szCs w:val="21"/>
              </w:rPr>
            </w:pPr>
          </w:p>
        </w:tc>
        <w:tc>
          <w:tcPr>
            <w:tcW w:w="1679" w:type="dxa"/>
            <w:tcBorders>
              <w:top w:val="single" w:color="auto" w:sz="8" w:space="0"/>
              <w:left w:val="single" w:color="auto" w:sz="8" w:space="0"/>
              <w:bottom w:val="single" w:color="auto" w:sz="8" w:space="0"/>
              <w:right w:val="single" w:color="auto" w:sz="12" w:space="0"/>
            </w:tcBorders>
            <w:noWrap w:val="0"/>
            <w:vAlign w:val="center"/>
          </w:tcPr>
          <w:p w14:paraId="6EBF1FD7">
            <w:pPr>
              <w:spacing w:line="260" w:lineRule="exact"/>
              <w:jc w:val="center"/>
              <w:rPr>
                <w:szCs w:val="21"/>
              </w:rPr>
            </w:pPr>
          </w:p>
        </w:tc>
      </w:tr>
      <w:tr w14:paraId="4B5B44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8" w:hRule="atLeast"/>
        </w:trPr>
        <w:tc>
          <w:tcPr>
            <w:tcW w:w="2801" w:type="dxa"/>
            <w:tcBorders>
              <w:top w:val="single" w:color="auto" w:sz="8" w:space="0"/>
              <w:left w:val="single" w:color="auto" w:sz="12" w:space="0"/>
              <w:bottom w:val="single" w:color="auto" w:sz="12" w:space="0"/>
              <w:right w:val="single" w:color="auto" w:sz="8" w:space="0"/>
            </w:tcBorders>
            <w:noWrap w:val="0"/>
            <w:vAlign w:val="center"/>
          </w:tcPr>
          <w:p w14:paraId="5039D8AF">
            <w:pPr>
              <w:spacing w:line="260" w:lineRule="exact"/>
              <w:rPr>
                <w:szCs w:val="21"/>
              </w:rPr>
            </w:pPr>
          </w:p>
        </w:tc>
        <w:tc>
          <w:tcPr>
            <w:tcW w:w="1496" w:type="dxa"/>
            <w:tcBorders>
              <w:top w:val="single" w:color="auto" w:sz="8" w:space="0"/>
              <w:left w:val="single" w:color="auto" w:sz="8" w:space="0"/>
              <w:bottom w:val="single" w:color="auto" w:sz="12" w:space="0"/>
              <w:right w:val="single" w:color="auto" w:sz="8" w:space="0"/>
            </w:tcBorders>
            <w:noWrap w:val="0"/>
            <w:vAlign w:val="center"/>
          </w:tcPr>
          <w:p w14:paraId="7B85CEEE">
            <w:pPr>
              <w:spacing w:line="260" w:lineRule="exact"/>
              <w:jc w:val="center"/>
              <w:rPr>
                <w:szCs w:val="21"/>
              </w:rPr>
            </w:pPr>
          </w:p>
        </w:tc>
        <w:tc>
          <w:tcPr>
            <w:tcW w:w="1680" w:type="dxa"/>
            <w:tcBorders>
              <w:top w:val="single" w:color="auto" w:sz="8" w:space="0"/>
              <w:left w:val="single" w:color="auto" w:sz="8" w:space="0"/>
              <w:bottom w:val="single" w:color="auto" w:sz="12" w:space="0"/>
              <w:right w:val="single" w:color="auto" w:sz="8" w:space="0"/>
            </w:tcBorders>
            <w:noWrap w:val="0"/>
            <w:vAlign w:val="center"/>
          </w:tcPr>
          <w:p w14:paraId="2B516C3C">
            <w:pPr>
              <w:spacing w:line="260" w:lineRule="exact"/>
              <w:jc w:val="center"/>
              <w:rPr>
                <w:szCs w:val="21"/>
              </w:rPr>
            </w:pPr>
          </w:p>
        </w:tc>
        <w:tc>
          <w:tcPr>
            <w:tcW w:w="1680" w:type="dxa"/>
            <w:tcBorders>
              <w:top w:val="single" w:color="auto" w:sz="8" w:space="0"/>
              <w:left w:val="single" w:color="auto" w:sz="8" w:space="0"/>
              <w:bottom w:val="single" w:color="auto" w:sz="12" w:space="0"/>
              <w:right w:val="single" w:color="auto" w:sz="8" w:space="0"/>
            </w:tcBorders>
            <w:noWrap w:val="0"/>
            <w:vAlign w:val="center"/>
          </w:tcPr>
          <w:p w14:paraId="3E21E36F">
            <w:pPr>
              <w:spacing w:line="260" w:lineRule="exact"/>
              <w:jc w:val="center"/>
              <w:rPr>
                <w:szCs w:val="21"/>
              </w:rPr>
            </w:pPr>
          </w:p>
        </w:tc>
        <w:tc>
          <w:tcPr>
            <w:tcW w:w="1679" w:type="dxa"/>
            <w:tcBorders>
              <w:top w:val="single" w:color="auto" w:sz="8" w:space="0"/>
              <w:left w:val="single" w:color="auto" w:sz="8" w:space="0"/>
              <w:bottom w:val="single" w:color="auto" w:sz="12" w:space="0"/>
              <w:right w:val="single" w:color="auto" w:sz="12" w:space="0"/>
            </w:tcBorders>
            <w:noWrap w:val="0"/>
            <w:vAlign w:val="center"/>
          </w:tcPr>
          <w:p w14:paraId="12AAF65E">
            <w:pPr>
              <w:spacing w:line="260" w:lineRule="exact"/>
              <w:jc w:val="center"/>
              <w:rPr>
                <w:szCs w:val="21"/>
              </w:rPr>
            </w:pPr>
          </w:p>
        </w:tc>
      </w:tr>
    </w:tbl>
    <w:p w14:paraId="54833F98">
      <w:pPr>
        <w:suppressAutoHyphens/>
        <w:spacing w:line="560" w:lineRule="exact"/>
        <w:ind w:firstLine="640"/>
        <w:rPr>
          <w:rFonts w:eastAsia="仿宋_GB2312"/>
          <w:kern w:val="32"/>
          <w:sz w:val="32"/>
          <w:szCs w:val="32"/>
        </w:rPr>
      </w:pPr>
    </w:p>
    <w:p w14:paraId="56825978">
      <w:pPr>
        <w:suppressAutoHyphens/>
        <w:autoSpaceDN w:val="0"/>
        <w:spacing w:line="560" w:lineRule="exact"/>
        <w:ind w:firstLine="640" w:firstLineChars="200"/>
        <w:rPr>
          <w:rFonts w:hint="eastAsia" w:ascii="仿宋_GB2312" w:hAnsi="仿宋_GB2312" w:eastAsia="仿宋_GB2312" w:cs="仿宋_GB2312"/>
          <w:b/>
          <w:bCs/>
          <w:kern w:val="32"/>
          <w:sz w:val="32"/>
          <w:szCs w:val="32"/>
          <w:lang w:bidi="ar"/>
        </w:rPr>
      </w:pPr>
      <w:r>
        <w:rPr>
          <w:rFonts w:hint="eastAsia" w:ascii="仿宋_GB2312" w:hAnsi="仿宋_GB2312" w:eastAsia="仿宋_GB2312" w:cs="仿宋_GB2312"/>
          <w:kern w:val="32"/>
          <w:sz w:val="32"/>
          <w:szCs w:val="32"/>
          <w:lang w:bidi="ar"/>
        </w:rPr>
        <w:t>（四）教科研项目（含课题，下同）获奖情况</w:t>
      </w:r>
      <w:r>
        <w:rPr>
          <w:rFonts w:hint="eastAsia" w:ascii="仿宋_GB2312" w:hAnsi="仿宋_GB2312" w:eastAsia="仿宋_GB2312" w:cs="仿宋_GB2312"/>
          <w:kern w:val="32"/>
          <w:sz w:val="32"/>
          <w:szCs w:val="32"/>
        </w:rPr>
        <w:t xml:space="preserve">（限2项） </w:t>
      </w:r>
    </w:p>
    <w:p w14:paraId="4878F29D">
      <w:pPr>
        <w:suppressAutoHyphens/>
        <w:autoSpaceDN w:val="0"/>
        <w:spacing w:line="560" w:lineRule="exact"/>
        <w:ind w:firstLine="640" w:firstLineChars="200"/>
        <w:rPr>
          <w:rFonts w:hint="eastAsia" w:ascii="仿宋_GB2312" w:hAnsi="仿宋_GB2312" w:eastAsia="仿宋_GB2312" w:cs="仿宋_GB2312"/>
          <w:kern w:val="32"/>
          <w:sz w:val="32"/>
          <w:szCs w:val="32"/>
        </w:rPr>
      </w:pPr>
      <w:r>
        <w:rPr>
          <w:rFonts w:hint="eastAsia" w:ascii="仿宋_GB2312" w:hAnsi="仿宋_GB2312" w:eastAsia="仿宋_GB2312" w:cs="仿宋_GB2312"/>
          <w:kern w:val="32"/>
          <w:sz w:val="32"/>
          <w:szCs w:val="32"/>
        </w:rPr>
        <w:t>1.</w:t>
      </w:r>
      <w:r>
        <w:rPr>
          <w:rFonts w:hint="eastAsia" w:ascii="仿宋_GB2312" w:hAnsi="仿宋_GB2312" w:eastAsia="仿宋_GB2312" w:cs="仿宋_GB2312"/>
          <w:kern w:val="32"/>
          <w:sz w:val="32"/>
          <w:szCs w:val="32"/>
          <w:lang w:bidi="ar"/>
        </w:rPr>
        <w:t>任现职以来完成的教科研项目材料，包括：（1）立项通知或文件；（2）研究成果：研究报告、发表论文等；（3）结项（题）报告或获奖证书。</w:t>
      </w:r>
    </w:p>
    <w:p w14:paraId="75B9DAA2">
      <w:pPr>
        <w:suppressAutoHyphens/>
        <w:autoSpaceDN w:val="0"/>
        <w:spacing w:line="560" w:lineRule="exact"/>
        <w:ind w:firstLine="640" w:firstLineChars="200"/>
        <w:rPr>
          <w:rFonts w:hint="eastAsia" w:ascii="仿宋_GB2312" w:hAnsi="仿宋_GB2312" w:eastAsia="仿宋_GB2312" w:cs="仿宋_GB2312"/>
          <w:kern w:val="32"/>
          <w:sz w:val="32"/>
          <w:szCs w:val="32"/>
        </w:rPr>
      </w:pPr>
      <w:r>
        <w:rPr>
          <w:rFonts w:hint="eastAsia" w:ascii="仿宋_GB2312" w:hAnsi="仿宋_GB2312" w:eastAsia="仿宋_GB2312" w:cs="仿宋_GB2312"/>
          <w:kern w:val="32"/>
          <w:sz w:val="32"/>
          <w:szCs w:val="32"/>
          <w:lang w:bidi="ar"/>
        </w:rPr>
        <w:t>2.任现职以来教学成果奖获奖材料，包括：（1）获奖证书；（2）成果申报书；（3）成果报告；（4）研究成果：代表性研究报告、论文、专著（封面、目录及重要章节）等</w:t>
      </w:r>
    </w:p>
    <w:p w14:paraId="5E66C841">
      <w:pPr>
        <w:suppressAutoHyphens/>
        <w:autoSpaceDN w:val="0"/>
        <w:spacing w:line="560" w:lineRule="exact"/>
        <w:ind w:firstLine="640" w:firstLineChars="200"/>
        <w:rPr>
          <w:rFonts w:hint="eastAsia" w:ascii="仿宋_GB2312" w:hAnsi="仿宋_GB2312" w:eastAsia="仿宋_GB2312" w:cs="仿宋_GB2312"/>
          <w:kern w:val="32"/>
          <w:sz w:val="32"/>
          <w:szCs w:val="32"/>
        </w:rPr>
      </w:pPr>
      <w:r>
        <w:rPr>
          <w:rFonts w:hint="eastAsia" w:ascii="仿宋_GB2312" w:hAnsi="仿宋_GB2312" w:eastAsia="仿宋_GB2312" w:cs="仿宋_GB2312"/>
          <w:kern w:val="32"/>
          <w:sz w:val="32"/>
          <w:szCs w:val="32"/>
          <w:lang w:bidi="ar"/>
        </w:rPr>
        <w:t>3.材料按每个课题或教学科研获奖的目录顺序装订成册。封面目录格式如下：</w:t>
      </w:r>
    </w:p>
    <w:tbl>
      <w:tblPr>
        <w:tblStyle w:val="10"/>
        <w:tblW w:w="9191" w:type="dxa"/>
        <w:jc w:val="center"/>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Layout w:type="fixed"/>
        <w:tblCellMar>
          <w:top w:w="0" w:type="dxa"/>
          <w:left w:w="108" w:type="dxa"/>
          <w:bottom w:w="0" w:type="dxa"/>
          <w:right w:w="108" w:type="dxa"/>
        </w:tblCellMar>
      </w:tblPr>
      <w:tblGrid>
        <w:gridCol w:w="2549"/>
        <w:gridCol w:w="2153"/>
        <w:gridCol w:w="1279"/>
        <w:gridCol w:w="1640"/>
        <w:gridCol w:w="1570"/>
      </w:tblGrid>
      <w:tr w14:paraId="20C04C07">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401" w:hRule="atLeast"/>
          <w:jc w:val="center"/>
        </w:trPr>
        <w:tc>
          <w:tcPr>
            <w:tcW w:w="2549" w:type="dxa"/>
            <w:tcBorders>
              <w:top w:val="single" w:color="auto" w:sz="12" w:space="0"/>
              <w:left w:val="single" w:color="auto" w:sz="12" w:space="0"/>
              <w:bottom w:val="single" w:color="auto" w:sz="8" w:space="0"/>
              <w:right w:val="single" w:color="auto" w:sz="8" w:space="0"/>
            </w:tcBorders>
            <w:noWrap w:val="0"/>
            <w:vAlign w:val="center"/>
          </w:tcPr>
          <w:p w14:paraId="6F6DE7B0">
            <w:pPr>
              <w:suppressAutoHyphens/>
              <w:spacing w:line="300" w:lineRule="exact"/>
              <w:jc w:val="center"/>
              <w:rPr>
                <w:kern w:val="32"/>
                <w:szCs w:val="21"/>
              </w:rPr>
            </w:pPr>
            <w:r>
              <w:rPr>
                <w:rFonts w:hint="eastAsia"/>
                <w:kern w:val="32"/>
                <w:szCs w:val="21"/>
                <w:lang w:bidi="ar"/>
              </w:rPr>
              <w:t>项</w:t>
            </w:r>
            <w:r>
              <w:rPr>
                <w:kern w:val="32"/>
                <w:szCs w:val="21"/>
                <w:lang w:bidi="ar"/>
              </w:rPr>
              <w:t>目（</w:t>
            </w:r>
            <w:r>
              <w:rPr>
                <w:rFonts w:hint="eastAsia"/>
                <w:kern w:val="32"/>
                <w:szCs w:val="21"/>
                <w:lang w:bidi="ar"/>
              </w:rPr>
              <w:t>课</w:t>
            </w:r>
            <w:r>
              <w:rPr>
                <w:kern w:val="32"/>
                <w:szCs w:val="21"/>
                <w:lang w:bidi="ar"/>
              </w:rPr>
              <w:t>题）</w:t>
            </w:r>
            <w:r>
              <w:rPr>
                <w:rFonts w:hint="eastAsia"/>
                <w:kern w:val="32"/>
                <w:szCs w:val="21"/>
                <w:lang w:bidi="ar"/>
              </w:rPr>
              <w:t>名称</w:t>
            </w:r>
          </w:p>
        </w:tc>
        <w:tc>
          <w:tcPr>
            <w:tcW w:w="2153" w:type="dxa"/>
            <w:tcBorders>
              <w:top w:val="single" w:color="auto" w:sz="12" w:space="0"/>
              <w:left w:val="single" w:color="auto" w:sz="8" w:space="0"/>
              <w:bottom w:val="single" w:color="auto" w:sz="8" w:space="0"/>
              <w:right w:val="single" w:color="auto" w:sz="8" w:space="0"/>
            </w:tcBorders>
            <w:noWrap w:val="0"/>
            <w:vAlign w:val="center"/>
          </w:tcPr>
          <w:p w14:paraId="62818F08">
            <w:pPr>
              <w:suppressAutoHyphens/>
              <w:spacing w:line="300" w:lineRule="exact"/>
              <w:jc w:val="center"/>
              <w:rPr>
                <w:kern w:val="32"/>
                <w:szCs w:val="21"/>
              </w:rPr>
            </w:pPr>
            <w:r>
              <w:rPr>
                <w:rFonts w:hint="eastAsia"/>
                <w:kern w:val="32"/>
                <w:szCs w:val="21"/>
                <w:lang w:bidi="ar"/>
              </w:rPr>
              <w:t>立项部门、时间</w:t>
            </w:r>
          </w:p>
        </w:tc>
        <w:tc>
          <w:tcPr>
            <w:tcW w:w="1279" w:type="dxa"/>
            <w:tcBorders>
              <w:top w:val="single" w:color="auto" w:sz="12" w:space="0"/>
              <w:left w:val="single" w:color="auto" w:sz="8" w:space="0"/>
              <w:bottom w:val="single" w:color="auto" w:sz="8" w:space="0"/>
              <w:right w:val="single" w:color="auto" w:sz="8" w:space="0"/>
            </w:tcBorders>
            <w:noWrap w:val="0"/>
            <w:vAlign w:val="center"/>
          </w:tcPr>
          <w:p w14:paraId="029198BD">
            <w:pPr>
              <w:suppressAutoHyphens/>
              <w:spacing w:line="300" w:lineRule="exact"/>
              <w:jc w:val="center"/>
              <w:rPr>
                <w:kern w:val="32"/>
                <w:szCs w:val="21"/>
              </w:rPr>
            </w:pPr>
            <w:r>
              <w:rPr>
                <w:rFonts w:hint="eastAsia"/>
                <w:kern w:val="32"/>
                <w:szCs w:val="21"/>
                <w:lang w:bidi="ar"/>
              </w:rPr>
              <w:t>本人排名</w:t>
            </w:r>
          </w:p>
        </w:tc>
        <w:tc>
          <w:tcPr>
            <w:tcW w:w="1640" w:type="dxa"/>
            <w:tcBorders>
              <w:top w:val="single" w:color="auto" w:sz="12" w:space="0"/>
              <w:left w:val="single" w:color="auto" w:sz="8" w:space="0"/>
              <w:bottom w:val="single" w:color="auto" w:sz="8" w:space="0"/>
              <w:right w:val="single" w:color="auto" w:sz="8" w:space="0"/>
            </w:tcBorders>
            <w:noWrap w:val="0"/>
            <w:vAlign w:val="center"/>
          </w:tcPr>
          <w:p w14:paraId="341F4B45">
            <w:pPr>
              <w:suppressAutoHyphens/>
              <w:spacing w:line="300" w:lineRule="exact"/>
              <w:jc w:val="center"/>
              <w:rPr>
                <w:kern w:val="32"/>
                <w:szCs w:val="21"/>
              </w:rPr>
            </w:pPr>
            <w:r>
              <w:rPr>
                <w:rFonts w:hint="eastAsia"/>
                <w:kern w:val="32"/>
                <w:szCs w:val="21"/>
                <w:lang w:bidi="ar"/>
              </w:rPr>
              <w:t>结题、获奖时间</w:t>
            </w:r>
          </w:p>
        </w:tc>
        <w:tc>
          <w:tcPr>
            <w:tcW w:w="1570" w:type="dxa"/>
            <w:tcBorders>
              <w:top w:val="single" w:color="auto" w:sz="12" w:space="0"/>
              <w:left w:val="single" w:color="auto" w:sz="8" w:space="0"/>
              <w:bottom w:val="single" w:color="auto" w:sz="8" w:space="0"/>
              <w:right w:val="single" w:color="auto" w:sz="12" w:space="0"/>
            </w:tcBorders>
            <w:noWrap w:val="0"/>
            <w:vAlign w:val="center"/>
          </w:tcPr>
          <w:p w14:paraId="1A0C658D">
            <w:pPr>
              <w:suppressAutoHyphens/>
              <w:spacing w:line="300" w:lineRule="exact"/>
              <w:jc w:val="center"/>
              <w:rPr>
                <w:kern w:val="32"/>
                <w:szCs w:val="21"/>
              </w:rPr>
            </w:pPr>
            <w:r>
              <w:rPr>
                <w:rFonts w:hint="eastAsia"/>
                <w:kern w:val="32"/>
                <w:szCs w:val="21"/>
                <w:lang w:bidi="ar"/>
              </w:rPr>
              <w:t>备注</w:t>
            </w:r>
          </w:p>
        </w:tc>
      </w:tr>
      <w:tr w14:paraId="5781C9DA">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2549" w:type="dxa"/>
            <w:tcBorders>
              <w:top w:val="single" w:color="auto" w:sz="8" w:space="0"/>
              <w:left w:val="single" w:color="auto" w:sz="12" w:space="0"/>
              <w:bottom w:val="single" w:color="auto" w:sz="8" w:space="0"/>
              <w:right w:val="single" w:color="auto" w:sz="8" w:space="0"/>
            </w:tcBorders>
            <w:noWrap w:val="0"/>
            <w:vAlign w:val="center"/>
          </w:tcPr>
          <w:p w14:paraId="5DA4FB60">
            <w:pPr>
              <w:suppressAutoHyphens/>
              <w:spacing w:line="300" w:lineRule="exact"/>
              <w:jc w:val="left"/>
              <w:rPr>
                <w:kern w:val="32"/>
                <w:szCs w:val="21"/>
              </w:rPr>
            </w:pPr>
            <w:r>
              <w:rPr>
                <w:rFonts w:hint="eastAsia"/>
                <w:kern w:val="32"/>
                <w:szCs w:val="21"/>
                <w:lang w:bidi="ar"/>
              </w:rPr>
              <w:t>例：江苏省中职校教师发展现状与对策研究</w:t>
            </w:r>
          </w:p>
        </w:tc>
        <w:tc>
          <w:tcPr>
            <w:tcW w:w="2153" w:type="dxa"/>
            <w:tcBorders>
              <w:top w:val="single" w:color="auto" w:sz="8" w:space="0"/>
              <w:left w:val="single" w:color="auto" w:sz="8" w:space="0"/>
              <w:bottom w:val="single" w:color="auto" w:sz="8" w:space="0"/>
              <w:right w:val="single" w:color="auto" w:sz="8" w:space="0"/>
            </w:tcBorders>
            <w:noWrap w:val="0"/>
            <w:vAlign w:val="center"/>
          </w:tcPr>
          <w:p w14:paraId="4085AACE">
            <w:pPr>
              <w:suppressAutoHyphens/>
              <w:spacing w:line="300" w:lineRule="exact"/>
              <w:jc w:val="left"/>
              <w:rPr>
                <w:kern w:val="32"/>
                <w:szCs w:val="21"/>
              </w:rPr>
            </w:pPr>
            <w:r>
              <w:rPr>
                <w:rFonts w:hint="eastAsia"/>
                <w:kern w:val="32"/>
                <w:szCs w:val="21"/>
                <w:lang w:bidi="ar"/>
              </w:rPr>
              <w:t>江苏省教育科学规划办公室</w:t>
            </w:r>
            <w:r>
              <w:rPr>
                <w:kern w:val="32"/>
                <w:szCs w:val="21"/>
                <w:lang w:bidi="ar"/>
              </w:rPr>
              <w:t>2021</w:t>
            </w:r>
            <w:r>
              <w:rPr>
                <w:rFonts w:hint="eastAsia"/>
                <w:kern w:val="32"/>
                <w:szCs w:val="21"/>
                <w:lang w:bidi="ar"/>
              </w:rPr>
              <w:t>．</w:t>
            </w:r>
            <w:r>
              <w:rPr>
                <w:kern w:val="32"/>
                <w:szCs w:val="21"/>
                <w:lang w:bidi="ar"/>
              </w:rPr>
              <w:t>10</w:t>
            </w:r>
          </w:p>
        </w:tc>
        <w:tc>
          <w:tcPr>
            <w:tcW w:w="1279" w:type="dxa"/>
            <w:tcBorders>
              <w:top w:val="single" w:color="auto" w:sz="8" w:space="0"/>
              <w:left w:val="single" w:color="auto" w:sz="8" w:space="0"/>
              <w:bottom w:val="single" w:color="auto" w:sz="8" w:space="0"/>
              <w:right w:val="single" w:color="auto" w:sz="8" w:space="0"/>
            </w:tcBorders>
            <w:noWrap w:val="0"/>
            <w:vAlign w:val="center"/>
          </w:tcPr>
          <w:p w14:paraId="474F55C3">
            <w:pPr>
              <w:suppressAutoHyphens/>
              <w:spacing w:line="300" w:lineRule="exact"/>
              <w:jc w:val="center"/>
              <w:rPr>
                <w:kern w:val="32"/>
                <w:szCs w:val="21"/>
              </w:rPr>
            </w:pPr>
            <w:r>
              <w:rPr>
                <w:kern w:val="32"/>
                <w:szCs w:val="21"/>
                <w:lang w:bidi="ar"/>
              </w:rPr>
              <w:t>2/7</w:t>
            </w:r>
          </w:p>
        </w:tc>
        <w:tc>
          <w:tcPr>
            <w:tcW w:w="1640" w:type="dxa"/>
            <w:tcBorders>
              <w:top w:val="single" w:color="auto" w:sz="8" w:space="0"/>
              <w:left w:val="single" w:color="auto" w:sz="8" w:space="0"/>
              <w:bottom w:val="single" w:color="auto" w:sz="8" w:space="0"/>
              <w:right w:val="single" w:color="auto" w:sz="8" w:space="0"/>
            </w:tcBorders>
            <w:noWrap w:val="0"/>
            <w:vAlign w:val="center"/>
          </w:tcPr>
          <w:p w14:paraId="1D80C79B">
            <w:pPr>
              <w:suppressAutoHyphens/>
              <w:spacing w:line="300" w:lineRule="exact"/>
              <w:jc w:val="center"/>
              <w:rPr>
                <w:kern w:val="32"/>
                <w:szCs w:val="21"/>
              </w:rPr>
            </w:pPr>
            <w:r>
              <w:rPr>
                <w:kern w:val="32"/>
                <w:szCs w:val="21"/>
                <w:lang w:bidi="ar"/>
              </w:rPr>
              <w:t>202</w:t>
            </w:r>
            <w:r>
              <w:rPr>
                <w:rFonts w:hint="eastAsia"/>
                <w:kern w:val="32"/>
                <w:szCs w:val="21"/>
                <w:lang w:bidi="ar"/>
              </w:rPr>
              <w:t>4．</w:t>
            </w:r>
            <w:r>
              <w:rPr>
                <w:kern w:val="32"/>
                <w:szCs w:val="21"/>
                <w:lang w:bidi="ar"/>
              </w:rPr>
              <w:t>10</w:t>
            </w:r>
          </w:p>
        </w:tc>
        <w:tc>
          <w:tcPr>
            <w:tcW w:w="1570" w:type="dxa"/>
            <w:tcBorders>
              <w:top w:val="single" w:color="auto" w:sz="8" w:space="0"/>
              <w:left w:val="single" w:color="auto" w:sz="8" w:space="0"/>
              <w:bottom w:val="single" w:color="auto" w:sz="8" w:space="0"/>
              <w:right w:val="single" w:color="auto" w:sz="12" w:space="0"/>
            </w:tcBorders>
            <w:noWrap w:val="0"/>
            <w:vAlign w:val="center"/>
          </w:tcPr>
          <w:p w14:paraId="2ACFD281">
            <w:pPr>
              <w:suppressAutoHyphens/>
              <w:spacing w:line="300" w:lineRule="exact"/>
              <w:jc w:val="center"/>
              <w:rPr>
                <w:kern w:val="32"/>
                <w:szCs w:val="21"/>
              </w:rPr>
            </w:pPr>
          </w:p>
        </w:tc>
      </w:tr>
      <w:tr w14:paraId="30BF54A4">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350" w:hRule="atLeast"/>
          <w:jc w:val="center"/>
        </w:trPr>
        <w:tc>
          <w:tcPr>
            <w:tcW w:w="2549" w:type="dxa"/>
            <w:tcBorders>
              <w:top w:val="single" w:color="auto" w:sz="8" w:space="0"/>
              <w:left w:val="single" w:color="auto" w:sz="12" w:space="0"/>
              <w:bottom w:val="single" w:color="auto" w:sz="8" w:space="0"/>
              <w:right w:val="single" w:color="auto" w:sz="8" w:space="0"/>
            </w:tcBorders>
            <w:noWrap w:val="0"/>
            <w:vAlign w:val="center"/>
          </w:tcPr>
          <w:p w14:paraId="07E41026">
            <w:pPr>
              <w:suppressAutoHyphens/>
              <w:spacing w:line="300" w:lineRule="exact"/>
              <w:jc w:val="center"/>
              <w:rPr>
                <w:color w:val="FF0000"/>
                <w:kern w:val="32"/>
                <w:szCs w:val="21"/>
              </w:rPr>
            </w:pPr>
          </w:p>
        </w:tc>
        <w:tc>
          <w:tcPr>
            <w:tcW w:w="2153" w:type="dxa"/>
            <w:tcBorders>
              <w:top w:val="single" w:color="auto" w:sz="8" w:space="0"/>
              <w:left w:val="single" w:color="auto" w:sz="8" w:space="0"/>
              <w:bottom w:val="single" w:color="auto" w:sz="8" w:space="0"/>
              <w:right w:val="single" w:color="auto" w:sz="8" w:space="0"/>
            </w:tcBorders>
            <w:noWrap w:val="0"/>
            <w:vAlign w:val="center"/>
          </w:tcPr>
          <w:p w14:paraId="75CC3A72">
            <w:pPr>
              <w:suppressAutoHyphens/>
              <w:spacing w:line="300" w:lineRule="exact"/>
              <w:jc w:val="center"/>
              <w:rPr>
                <w:color w:val="FF0000"/>
                <w:kern w:val="32"/>
                <w:szCs w:val="21"/>
              </w:rPr>
            </w:pPr>
          </w:p>
        </w:tc>
        <w:tc>
          <w:tcPr>
            <w:tcW w:w="1279" w:type="dxa"/>
            <w:tcBorders>
              <w:top w:val="single" w:color="auto" w:sz="8" w:space="0"/>
              <w:left w:val="single" w:color="auto" w:sz="8" w:space="0"/>
              <w:bottom w:val="single" w:color="auto" w:sz="8" w:space="0"/>
              <w:right w:val="single" w:color="auto" w:sz="8" w:space="0"/>
            </w:tcBorders>
            <w:noWrap w:val="0"/>
            <w:vAlign w:val="center"/>
          </w:tcPr>
          <w:p w14:paraId="0986A801">
            <w:pPr>
              <w:suppressAutoHyphens/>
              <w:spacing w:line="300" w:lineRule="exact"/>
              <w:jc w:val="center"/>
              <w:rPr>
                <w:color w:val="FF0000"/>
                <w:kern w:val="32"/>
                <w:szCs w:val="21"/>
              </w:rPr>
            </w:pPr>
          </w:p>
        </w:tc>
        <w:tc>
          <w:tcPr>
            <w:tcW w:w="1640" w:type="dxa"/>
            <w:tcBorders>
              <w:top w:val="single" w:color="auto" w:sz="8" w:space="0"/>
              <w:left w:val="single" w:color="auto" w:sz="8" w:space="0"/>
              <w:bottom w:val="single" w:color="auto" w:sz="8" w:space="0"/>
              <w:right w:val="single" w:color="auto" w:sz="8" w:space="0"/>
            </w:tcBorders>
            <w:noWrap w:val="0"/>
            <w:vAlign w:val="center"/>
          </w:tcPr>
          <w:p w14:paraId="3C86AED8">
            <w:pPr>
              <w:suppressAutoHyphens/>
              <w:spacing w:line="300" w:lineRule="exact"/>
              <w:jc w:val="center"/>
              <w:rPr>
                <w:color w:val="FF0000"/>
                <w:kern w:val="32"/>
                <w:szCs w:val="21"/>
              </w:rPr>
            </w:pPr>
          </w:p>
        </w:tc>
        <w:tc>
          <w:tcPr>
            <w:tcW w:w="1570" w:type="dxa"/>
            <w:tcBorders>
              <w:top w:val="single" w:color="auto" w:sz="8" w:space="0"/>
              <w:left w:val="single" w:color="auto" w:sz="8" w:space="0"/>
              <w:bottom w:val="single" w:color="auto" w:sz="8" w:space="0"/>
              <w:right w:val="single" w:color="auto" w:sz="12" w:space="0"/>
            </w:tcBorders>
            <w:noWrap w:val="0"/>
            <w:vAlign w:val="center"/>
          </w:tcPr>
          <w:p w14:paraId="599DEE59">
            <w:pPr>
              <w:suppressAutoHyphens/>
              <w:spacing w:line="300" w:lineRule="exact"/>
              <w:jc w:val="center"/>
              <w:rPr>
                <w:color w:val="FF0000"/>
                <w:kern w:val="32"/>
                <w:szCs w:val="21"/>
              </w:rPr>
            </w:pPr>
          </w:p>
        </w:tc>
      </w:tr>
      <w:tr w14:paraId="4ABBE646">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350" w:hRule="atLeast"/>
          <w:jc w:val="center"/>
        </w:trPr>
        <w:tc>
          <w:tcPr>
            <w:tcW w:w="2549" w:type="dxa"/>
            <w:tcBorders>
              <w:top w:val="single" w:color="auto" w:sz="8" w:space="0"/>
              <w:left w:val="single" w:color="auto" w:sz="12" w:space="0"/>
              <w:bottom w:val="single" w:color="auto" w:sz="12" w:space="0"/>
              <w:right w:val="single" w:color="auto" w:sz="8" w:space="0"/>
            </w:tcBorders>
            <w:noWrap w:val="0"/>
            <w:vAlign w:val="center"/>
          </w:tcPr>
          <w:p w14:paraId="1F2AEE54">
            <w:pPr>
              <w:suppressAutoHyphens/>
              <w:spacing w:line="300" w:lineRule="exact"/>
              <w:jc w:val="center"/>
              <w:rPr>
                <w:color w:val="FF0000"/>
                <w:kern w:val="32"/>
                <w:szCs w:val="21"/>
              </w:rPr>
            </w:pPr>
          </w:p>
        </w:tc>
        <w:tc>
          <w:tcPr>
            <w:tcW w:w="2153" w:type="dxa"/>
            <w:tcBorders>
              <w:top w:val="single" w:color="auto" w:sz="8" w:space="0"/>
              <w:left w:val="single" w:color="auto" w:sz="8" w:space="0"/>
              <w:bottom w:val="single" w:color="auto" w:sz="12" w:space="0"/>
              <w:right w:val="single" w:color="auto" w:sz="8" w:space="0"/>
            </w:tcBorders>
            <w:noWrap w:val="0"/>
            <w:vAlign w:val="center"/>
          </w:tcPr>
          <w:p w14:paraId="1FC16F03">
            <w:pPr>
              <w:suppressAutoHyphens/>
              <w:spacing w:line="300" w:lineRule="exact"/>
              <w:jc w:val="center"/>
              <w:rPr>
                <w:color w:val="FF0000"/>
                <w:kern w:val="32"/>
                <w:szCs w:val="21"/>
              </w:rPr>
            </w:pPr>
          </w:p>
        </w:tc>
        <w:tc>
          <w:tcPr>
            <w:tcW w:w="1279" w:type="dxa"/>
            <w:tcBorders>
              <w:top w:val="single" w:color="auto" w:sz="8" w:space="0"/>
              <w:left w:val="single" w:color="auto" w:sz="8" w:space="0"/>
              <w:bottom w:val="single" w:color="auto" w:sz="12" w:space="0"/>
              <w:right w:val="single" w:color="auto" w:sz="8" w:space="0"/>
            </w:tcBorders>
            <w:noWrap w:val="0"/>
            <w:vAlign w:val="center"/>
          </w:tcPr>
          <w:p w14:paraId="06C8FD3D">
            <w:pPr>
              <w:suppressAutoHyphens/>
              <w:spacing w:line="300" w:lineRule="exact"/>
              <w:jc w:val="center"/>
              <w:rPr>
                <w:color w:val="FF0000"/>
                <w:kern w:val="32"/>
                <w:szCs w:val="21"/>
              </w:rPr>
            </w:pPr>
          </w:p>
        </w:tc>
        <w:tc>
          <w:tcPr>
            <w:tcW w:w="1640" w:type="dxa"/>
            <w:tcBorders>
              <w:top w:val="single" w:color="auto" w:sz="8" w:space="0"/>
              <w:left w:val="single" w:color="auto" w:sz="8" w:space="0"/>
              <w:bottom w:val="single" w:color="auto" w:sz="12" w:space="0"/>
              <w:right w:val="single" w:color="auto" w:sz="8" w:space="0"/>
            </w:tcBorders>
            <w:noWrap w:val="0"/>
            <w:vAlign w:val="center"/>
          </w:tcPr>
          <w:p w14:paraId="22C81C6E">
            <w:pPr>
              <w:suppressAutoHyphens/>
              <w:spacing w:line="300" w:lineRule="exact"/>
              <w:jc w:val="center"/>
              <w:rPr>
                <w:color w:val="FF0000"/>
                <w:kern w:val="32"/>
                <w:szCs w:val="21"/>
              </w:rPr>
            </w:pPr>
          </w:p>
        </w:tc>
        <w:tc>
          <w:tcPr>
            <w:tcW w:w="1570" w:type="dxa"/>
            <w:tcBorders>
              <w:top w:val="single" w:color="auto" w:sz="8" w:space="0"/>
              <w:left w:val="single" w:color="auto" w:sz="8" w:space="0"/>
              <w:bottom w:val="single" w:color="auto" w:sz="12" w:space="0"/>
              <w:right w:val="single" w:color="auto" w:sz="12" w:space="0"/>
            </w:tcBorders>
            <w:noWrap w:val="0"/>
            <w:vAlign w:val="center"/>
          </w:tcPr>
          <w:p w14:paraId="428033E2">
            <w:pPr>
              <w:suppressAutoHyphens/>
              <w:spacing w:line="300" w:lineRule="exact"/>
              <w:jc w:val="center"/>
              <w:rPr>
                <w:color w:val="FF0000"/>
                <w:kern w:val="32"/>
                <w:szCs w:val="21"/>
              </w:rPr>
            </w:pPr>
          </w:p>
        </w:tc>
      </w:tr>
    </w:tbl>
    <w:p w14:paraId="632D9B0C">
      <w:pPr>
        <w:spacing w:line="360" w:lineRule="exact"/>
        <w:ind w:firstLine="480"/>
        <w:rPr>
          <w:rFonts w:eastAsia="黑体"/>
          <w:sz w:val="32"/>
          <w:szCs w:val="32"/>
        </w:rPr>
      </w:pPr>
    </w:p>
    <w:p w14:paraId="7F479B3B">
      <w:pPr>
        <w:spacing w:line="360" w:lineRule="exact"/>
        <w:ind w:firstLine="480"/>
        <w:rPr>
          <w:rFonts w:eastAsia="黑体"/>
          <w:sz w:val="32"/>
          <w:szCs w:val="32"/>
        </w:rPr>
      </w:pPr>
      <w:r>
        <w:rPr>
          <w:rFonts w:eastAsia="黑体"/>
          <w:sz w:val="32"/>
          <w:szCs w:val="32"/>
        </w:rPr>
        <w:t>三、申报人员送审材料袋格式要求</w:t>
      </w:r>
    </w:p>
    <w:p w14:paraId="7034EB72">
      <w:pPr>
        <w:suppressAutoHyphens/>
        <w:spacing w:line="520" w:lineRule="exact"/>
        <w:ind w:firstLine="640"/>
        <w:rPr>
          <w:rFonts w:eastAsia="仿宋_GB2312"/>
          <w:kern w:val="32"/>
          <w:sz w:val="32"/>
          <w:szCs w:val="32"/>
        </w:rPr>
      </w:pPr>
      <w:r>
        <w:rPr>
          <w:rFonts w:eastAsia="仿宋_GB2312"/>
          <w:kern w:val="32"/>
          <w:sz w:val="32"/>
          <w:szCs w:val="32"/>
        </w:rPr>
        <w:t>1.送审材料袋封面样式</w:t>
      </w:r>
    </w:p>
    <w:p w14:paraId="69B09469">
      <w:pPr>
        <w:suppressAutoHyphens/>
        <w:spacing w:line="520" w:lineRule="exact"/>
        <w:ind w:firstLine="640"/>
        <w:rPr>
          <w:rFonts w:eastAsia="仿宋_GB2312"/>
          <w:kern w:val="32"/>
          <w:sz w:val="32"/>
          <w:szCs w:val="32"/>
        </w:rPr>
      </w:pPr>
      <w:r>
        <w:rPr>
          <w:rFonts w:eastAsia="仿宋_GB2312"/>
          <w:kern w:val="32"/>
          <w:sz w:val="32"/>
          <w:szCs w:val="32"/>
        </w:rPr>
        <w:t>按下列样式制作送审材料袋封面，用A4纸打印并粘贴于送审材料袋封面上。</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46"/>
      </w:tblGrid>
      <w:tr w14:paraId="758B6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11" w:hRule="atLeast"/>
          <w:jc w:val="center"/>
        </w:trPr>
        <w:tc>
          <w:tcPr>
            <w:tcW w:w="8946" w:type="dxa"/>
            <w:tcBorders>
              <w:top w:val="single" w:color="000000" w:sz="4" w:space="0"/>
              <w:left w:val="single" w:color="000000" w:sz="4" w:space="0"/>
              <w:bottom w:val="single" w:color="000000" w:sz="4" w:space="0"/>
              <w:right w:val="single" w:color="000000" w:sz="4" w:space="0"/>
            </w:tcBorders>
            <w:noWrap w:val="0"/>
            <w:vAlign w:val="top"/>
          </w:tcPr>
          <w:p w14:paraId="7EE99404">
            <w:pPr>
              <w:spacing w:before="100" w:beforeAutospacing="1" w:after="100" w:afterAutospacing="1" w:line="432" w:lineRule="auto"/>
              <w:ind w:firstLine="480"/>
              <w:rPr>
                <w:kern w:val="0"/>
                <w:sz w:val="24"/>
              </w:rPr>
            </w:pPr>
          </w:p>
          <w:p w14:paraId="6B9150CA">
            <w:pPr>
              <w:autoSpaceDN w:val="0"/>
              <w:spacing w:before="120" w:after="120"/>
              <w:jc w:val="left"/>
              <w:rPr>
                <w:rFonts w:eastAsia="楷体_GB2312"/>
                <w:kern w:val="0"/>
                <w:sz w:val="28"/>
                <w:szCs w:val="28"/>
              </w:rPr>
            </w:pPr>
            <w:r>
              <w:rPr>
                <w:rFonts w:eastAsia="楷体_GB2312"/>
                <w:kern w:val="0"/>
                <w:sz w:val="28"/>
                <w:szCs w:val="28"/>
                <w:lang w:bidi="ar"/>
              </w:rPr>
              <w:t xml:space="preserve">地区：            </w:t>
            </w:r>
          </w:p>
          <w:p w14:paraId="56C10404">
            <w:pPr>
              <w:spacing w:before="100" w:beforeAutospacing="1" w:after="100" w:afterAutospacing="1" w:line="432" w:lineRule="auto"/>
              <w:jc w:val="left"/>
              <w:rPr>
                <w:rFonts w:eastAsia="楷体_GB2312"/>
                <w:kern w:val="0"/>
                <w:szCs w:val="32"/>
                <w:lang w:bidi="ar"/>
              </w:rPr>
            </w:pPr>
            <w:r>
              <w:rPr>
                <w:rFonts w:eastAsia="楷体_GB2312"/>
                <w:kern w:val="0"/>
                <w:sz w:val="28"/>
                <w:szCs w:val="28"/>
                <w:lang w:bidi="ar"/>
              </w:rPr>
              <w:t>编号：</w:t>
            </w:r>
            <w:r>
              <w:rPr>
                <w:rFonts w:eastAsia="楷体_GB2312"/>
                <w:kern w:val="0"/>
                <w:szCs w:val="32"/>
                <w:lang w:bidi="ar"/>
              </w:rPr>
              <w:t xml:space="preserve">       </w:t>
            </w:r>
          </w:p>
          <w:p w14:paraId="0FD6343E">
            <w:pPr>
              <w:spacing w:before="100" w:beforeAutospacing="1" w:after="100" w:afterAutospacing="1" w:line="432" w:lineRule="auto"/>
              <w:jc w:val="left"/>
              <w:rPr>
                <w:b/>
                <w:bCs/>
                <w:kern w:val="0"/>
                <w:sz w:val="24"/>
              </w:rPr>
            </w:pPr>
          </w:p>
          <w:p w14:paraId="41EA862B">
            <w:pPr>
              <w:autoSpaceDN w:val="0"/>
              <w:spacing w:line="600" w:lineRule="exact"/>
              <w:jc w:val="center"/>
              <w:rPr>
                <w:rFonts w:eastAsia="华文中宋"/>
                <w:kern w:val="0"/>
                <w:sz w:val="44"/>
                <w:szCs w:val="32"/>
                <w:lang w:bidi="ar"/>
              </w:rPr>
            </w:pPr>
            <w:r>
              <w:rPr>
                <w:rFonts w:eastAsia="华文中宋"/>
                <w:kern w:val="0"/>
                <w:sz w:val="44"/>
                <w:szCs w:val="32"/>
                <w:lang w:bidi="ar"/>
              </w:rPr>
              <w:t>江苏省中职校教师专业技术资格</w:t>
            </w:r>
          </w:p>
          <w:p w14:paraId="2F13C4B7">
            <w:pPr>
              <w:autoSpaceDN w:val="0"/>
              <w:spacing w:line="600" w:lineRule="exact"/>
              <w:jc w:val="center"/>
              <w:rPr>
                <w:rFonts w:eastAsia="华文中宋"/>
                <w:kern w:val="0"/>
                <w:sz w:val="44"/>
                <w:szCs w:val="32"/>
                <w:lang w:bidi="ar"/>
              </w:rPr>
            </w:pPr>
            <w:r>
              <w:rPr>
                <w:rFonts w:eastAsia="华文中宋"/>
                <w:kern w:val="0"/>
                <w:sz w:val="44"/>
                <w:szCs w:val="32"/>
                <w:lang w:bidi="ar"/>
              </w:rPr>
              <w:t>送审材料袋</w:t>
            </w:r>
          </w:p>
          <w:p w14:paraId="4E8C134A">
            <w:pPr>
              <w:spacing w:before="100" w:beforeAutospacing="1" w:after="100" w:afterAutospacing="1" w:line="432" w:lineRule="auto"/>
              <w:ind w:firstLine="480"/>
              <w:rPr>
                <w:kern w:val="0"/>
                <w:sz w:val="24"/>
              </w:rPr>
            </w:pPr>
          </w:p>
          <w:p w14:paraId="725D60AD">
            <w:pPr>
              <w:spacing w:before="100" w:beforeAutospacing="1" w:after="100" w:afterAutospacing="1" w:line="432" w:lineRule="auto"/>
              <w:ind w:firstLine="2520" w:firstLineChars="900"/>
              <w:rPr>
                <w:kern w:val="0"/>
                <w:sz w:val="24"/>
              </w:rPr>
            </w:pPr>
            <w:r>
              <w:rPr>
                <w:rFonts w:eastAsia="楷体_GB2312"/>
                <w:kern w:val="0"/>
                <w:sz w:val="28"/>
                <w:szCs w:val="28"/>
              </w:rPr>
              <w:t>学校（单位）名称：</w:t>
            </w:r>
            <w:r>
              <w:rPr>
                <w:kern w:val="0"/>
                <w:sz w:val="24"/>
              </w:rPr>
              <w:t>_________</w:t>
            </w:r>
          </w:p>
          <w:p w14:paraId="1FA74C2B">
            <w:pPr>
              <w:spacing w:before="100" w:beforeAutospacing="1" w:after="100" w:afterAutospacing="1" w:line="432" w:lineRule="auto"/>
              <w:ind w:firstLine="2520" w:firstLineChars="900"/>
              <w:rPr>
                <w:kern w:val="0"/>
                <w:sz w:val="24"/>
              </w:rPr>
            </w:pPr>
            <w:r>
              <w:rPr>
                <w:rFonts w:eastAsia="楷体_GB2312"/>
                <w:kern w:val="0"/>
                <w:sz w:val="28"/>
                <w:szCs w:val="28"/>
              </w:rPr>
              <w:t>姓名：</w:t>
            </w:r>
            <w:r>
              <w:rPr>
                <w:kern w:val="0"/>
                <w:sz w:val="24"/>
              </w:rPr>
              <w:t>_________________</w:t>
            </w:r>
          </w:p>
          <w:p w14:paraId="2239F1B9">
            <w:pPr>
              <w:spacing w:before="100" w:beforeAutospacing="1" w:after="100" w:afterAutospacing="1" w:line="432" w:lineRule="auto"/>
              <w:ind w:firstLine="2520" w:firstLineChars="900"/>
              <w:rPr>
                <w:rFonts w:eastAsia="楷体_GB2312"/>
                <w:kern w:val="0"/>
                <w:sz w:val="28"/>
                <w:szCs w:val="28"/>
              </w:rPr>
            </w:pPr>
            <w:r>
              <w:rPr>
                <w:rFonts w:eastAsia="楷体_GB2312"/>
                <w:kern w:val="0"/>
                <w:sz w:val="28"/>
                <w:szCs w:val="28"/>
              </w:rPr>
              <w:t>评审学科：_________________</w:t>
            </w:r>
          </w:p>
          <w:p w14:paraId="6DADD143">
            <w:pPr>
              <w:spacing w:before="100" w:beforeAutospacing="1" w:after="100" w:afterAutospacing="1" w:line="432" w:lineRule="auto"/>
              <w:ind w:firstLine="2520" w:firstLineChars="900"/>
              <w:rPr>
                <w:rFonts w:eastAsia="楷体_GB2312"/>
                <w:kern w:val="0"/>
                <w:sz w:val="28"/>
                <w:szCs w:val="28"/>
              </w:rPr>
            </w:pPr>
            <w:r>
              <w:rPr>
                <w:rFonts w:eastAsia="楷体_GB2312"/>
                <w:kern w:val="0"/>
                <w:sz w:val="28"/>
                <w:szCs w:val="28"/>
              </w:rPr>
              <w:t>拟评职务资格：_____________</w:t>
            </w:r>
          </w:p>
          <w:p w14:paraId="5FCDECB8">
            <w:pPr>
              <w:spacing w:before="100" w:beforeAutospacing="1" w:after="100" w:afterAutospacing="1" w:line="432" w:lineRule="auto"/>
              <w:ind w:firstLine="2520" w:firstLineChars="900"/>
              <w:rPr>
                <w:rFonts w:eastAsia="楷体_GB2312"/>
                <w:kern w:val="0"/>
                <w:sz w:val="28"/>
                <w:szCs w:val="28"/>
              </w:rPr>
            </w:pPr>
            <w:r>
              <w:rPr>
                <w:rFonts w:eastAsia="楷体_GB2312"/>
                <w:kern w:val="0"/>
                <w:sz w:val="28"/>
                <w:szCs w:val="28"/>
              </w:rPr>
              <w:t>单位审核人：________________</w:t>
            </w:r>
          </w:p>
          <w:p w14:paraId="7F726987">
            <w:pPr>
              <w:spacing w:before="100" w:beforeAutospacing="1" w:after="100" w:afterAutospacing="1" w:line="432" w:lineRule="auto"/>
              <w:ind w:firstLine="2520" w:firstLineChars="900"/>
              <w:rPr>
                <w:rFonts w:eastAsia="楷体_GB2312"/>
                <w:kern w:val="0"/>
                <w:sz w:val="28"/>
                <w:szCs w:val="28"/>
              </w:rPr>
            </w:pPr>
            <w:r>
              <w:rPr>
                <w:rFonts w:eastAsia="楷体_GB2312"/>
                <w:kern w:val="0"/>
                <w:sz w:val="28"/>
                <w:szCs w:val="28"/>
              </w:rPr>
              <w:t>市、县审核人：_____________</w:t>
            </w:r>
          </w:p>
          <w:p w14:paraId="2FDACDD2">
            <w:pPr>
              <w:spacing w:before="100" w:beforeAutospacing="1" w:after="100" w:afterAutospacing="1" w:line="432" w:lineRule="auto"/>
              <w:ind w:firstLine="3360" w:firstLineChars="1200"/>
              <w:rPr>
                <w:kern w:val="0"/>
                <w:sz w:val="24"/>
              </w:rPr>
            </w:pPr>
            <w:r>
              <w:rPr>
                <w:rFonts w:eastAsia="楷体_GB2312"/>
                <w:kern w:val="0"/>
                <w:sz w:val="28"/>
                <w:szCs w:val="28"/>
              </w:rPr>
              <w:t>年   月   日</w:t>
            </w:r>
          </w:p>
        </w:tc>
      </w:tr>
    </w:tbl>
    <w:p w14:paraId="58F1B6C7">
      <w:pPr>
        <w:suppressAutoHyphens/>
        <w:spacing w:line="520" w:lineRule="exact"/>
        <w:rPr>
          <w:rFonts w:eastAsia="仿宋_GB2312"/>
          <w:kern w:val="32"/>
          <w:sz w:val="32"/>
          <w:szCs w:val="32"/>
        </w:rPr>
      </w:pPr>
      <w:r>
        <w:rPr>
          <w:rFonts w:eastAsia="仿宋_GB2312"/>
          <w:kern w:val="32"/>
          <w:sz w:val="32"/>
          <w:szCs w:val="32"/>
        </w:rPr>
        <w:t xml:space="preserve">    2.送审材料袋底部要求</w:t>
      </w:r>
    </w:p>
    <w:p w14:paraId="756583D5">
      <w:pPr>
        <w:suppressAutoHyphens/>
        <w:spacing w:line="520" w:lineRule="exact"/>
        <w:ind w:firstLine="640"/>
        <w:rPr>
          <w:rFonts w:eastAsia="仿宋_GB2312"/>
          <w:kern w:val="32"/>
          <w:sz w:val="32"/>
          <w:szCs w:val="32"/>
        </w:rPr>
      </w:pPr>
      <w:r>
        <w:rPr>
          <w:rFonts w:eastAsia="仿宋_GB2312"/>
          <w:kern w:val="32"/>
          <w:sz w:val="32"/>
          <w:szCs w:val="32"/>
        </w:rPr>
        <w:t>按照下列表样用白纸打印后裁剪成5cm×20cm左右粘贴于送审材料袋底部。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6"/>
      </w:tblGrid>
      <w:tr w14:paraId="71FD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0" w:hRule="atLeast"/>
        </w:trPr>
        <w:tc>
          <w:tcPr>
            <w:tcW w:w="9686" w:type="dxa"/>
            <w:tcBorders>
              <w:top w:val="single" w:color="auto" w:sz="4" w:space="0"/>
              <w:left w:val="single" w:color="auto" w:sz="4" w:space="0"/>
              <w:bottom w:val="single" w:color="auto" w:sz="4" w:space="0"/>
              <w:right w:val="single" w:color="auto" w:sz="4" w:space="0"/>
            </w:tcBorders>
            <w:noWrap w:val="0"/>
            <w:vAlign w:val="top"/>
          </w:tcPr>
          <w:p w14:paraId="6AF43FFC">
            <w:pPr>
              <w:suppressAutoHyphens/>
              <w:spacing w:line="560" w:lineRule="exact"/>
              <w:rPr>
                <w:rFonts w:eastAsia="仿宋_GB2312"/>
                <w:kern w:val="32"/>
                <w:sz w:val="32"/>
                <w:szCs w:val="32"/>
                <w:u w:val="single"/>
              </w:rPr>
            </w:pPr>
            <w:r>
              <w:rPr>
                <w:rFonts w:eastAsia="仿宋_GB2312"/>
                <w:kern w:val="32"/>
                <w:sz w:val="32"/>
                <w:szCs w:val="32"/>
              </w:rPr>
              <w:t>地区</w:t>
            </w:r>
            <w:r>
              <w:rPr>
                <w:rFonts w:eastAsia="仿宋_GB2312"/>
                <w:kern w:val="32"/>
                <w:sz w:val="32"/>
                <w:szCs w:val="32"/>
                <w:u w:val="single"/>
              </w:rPr>
              <w:t xml:space="preserve">        </w:t>
            </w:r>
            <w:r>
              <w:rPr>
                <w:rFonts w:eastAsia="仿宋_GB2312"/>
                <w:kern w:val="32"/>
                <w:sz w:val="32"/>
                <w:szCs w:val="32"/>
              </w:rPr>
              <w:t xml:space="preserve">    学校（单位）</w:t>
            </w:r>
            <w:r>
              <w:rPr>
                <w:rFonts w:eastAsia="仿宋_GB2312"/>
                <w:kern w:val="32"/>
                <w:sz w:val="32"/>
                <w:szCs w:val="32"/>
                <w:u w:val="single"/>
              </w:rPr>
              <w:t xml:space="preserve">                 </w:t>
            </w:r>
            <w:r>
              <w:rPr>
                <w:rFonts w:eastAsia="仿宋_GB2312"/>
                <w:kern w:val="32"/>
                <w:sz w:val="32"/>
                <w:szCs w:val="32"/>
              </w:rPr>
              <w:t xml:space="preserve">   姓名</w:t>
            </w:r>
            <w:r>
              <w:rPr>
                <w:rFonts w:eastAsia="仿宋_GB2312"/>
                <w:kern w:val="32"/>
                <w:sz w:val="32"/>
                <w:szCs w:val="32"/>
                <w:u w:val="single"/>
              </w:rPr>
              <w:t xml:space="preserve">       </w:t>
            </w:r>
          </w:p>
          <w:p w14:paraId="16BC1852">
            <w:pPr>
              <w:suppressAutoHyphens/>
              <w:spacing w:line="560" w:lineRule="exact"/>
              <w:rPr>
                <w:rFonts w:eastAsia="仿宋_GB2312"/>
                <w:kern w:val="32"/>
                <w:sz w:val="32"/>
                <w:szCs w:val="32"/>
                <w:u w:val="single"/>
              </w:rPr>
            </w:pPr>
            <w:r>
              <w:rPr>
                <w:rFonts w:eastAsia="仿宋_GB2312"/>
                <w:kern w:val="32"/>
                <w:sz w:val="32"/>
                <w:szCs w:val="32"/>
              </w:rPr>
              <w:t>拟评职务资格</w:t>
            </w:r>
            <w:r>
              <w:rPr>
                <w:rFonts w:eastAsia="仿宋_GB2312"/>
                <w:kern w:val="32"/>
                <w:sz w:val="32"/>
                <w:szCs w:val="32"/>
                <w:u w:val="single"/>
              </w:rPr>
              <w:t xml:space="preserve">           </w:t>
            </w:r>
            <w:r>
              <w:rPr>
                <w:rFonts w:eastAsia="仿宋_GB2312"/>
                <w:kern w:val="32"/>
                <w:sz w:val="32"/>
                <w:szCs w:val="32"/>
              </w:rPr>
              <w:t xml:space="preserve">   任教学段</w:t>
            </w:r>
            <w:r>
              <w:rPr>
                <w:rFonts w:eastAsia="仿宋_GB2312"/>
                <w:kern w:val="32"/>
                <w:sz w:val="32"/>
                <w:szCs w:val="32"/>
                <w:u w:val="single"/>
              </w:rPr>
              <w:t xml:space="preserve">      </w:t>
            </w:r>
            <w:r>
              <w:rPr>
                <w:rFonts w:eastAsia="仿宋_GB2312"/>
                <w:kern w:val="32"/>
                <w:sz w:val="32"/>
                <w:szCs w:val="32"/>
              </w:rPr>
              <w:t xml:space="preserve">  评审学科</w:t>
            </w:r>
            <w:r>
              <w:rPr>
                <w:rFonts w:eastAsia="仿宋_GB2312"/>
                <w:kern w:val="32"/>
                <w:sz w:val="32"/>
                <w:szCs w:val="32"/>
                <w:u w:val="single"/>
              </w:rPr>
              <w:t xml:space="preserve">         </w:t>
            </w:r>
          </w:p>
          <w:p w14:paraId="6476FA03">
            <w:pPr>
              <w:suppressAutoHyphens/>
              <w:spacing w:line="560" w:lineRule="exact"/>
              <w:rPr>
                <w:rFonts w:eastAsia="仿宋_GB2312"/>
                <w:kern w:val="32"/>
                <w:sz w:val="32"/>
                <w:szCs w:val="32"/>
              </w:rPr>
            </w:pPr>
            <w:r>
              <w:rPr>
                <w:rFonts w:eastAsia="仿宋_GB2312"/>
                <w:kern w:val="32"/>
                <w:sz w:val="32"/>
                <w:szCs w:val="32"/>
              </w:rPr>
              <w:t>是否研训员</w:t>
            </w:r>
            <w:r>
              <w:rPr>
                <w:rFonts w:eastAsia="仿宋_GB2312"/>
                <w:kern w:val="32"/>
                <w:sz w:val="32"/>
                <w:szCs w:val="32"/>
                <w:u w:val="single"/>
              </w:rPr>
              <w:t xml:space="preserve">       </w:t>
            </w:r>
            <w:r>
              <w:rPr>
                <w:rFonts w:eastAsia="仿宋_GB2312"/>
                <w:kern w:val="32"/>
                <w:sz w:val="32"/>
                <w:szCs w:val="32"/>
              </w:rPr>
              <w:t xml:space="preserve">          是否乡村定向</w:t>
            </w:r>
            <w:r>
              <w:rPr>
                <w:rFonts w:eastAsia="仿宋_GB2312"/>
                <w:kern w:val="32"/>
                <w:sz w:val="32"/>
                <w:szCs w:val="32"/>
                <w:u w:val="single"/>
              </w:rPr>
              <w:t xml:space="preserve">        </w:t>
            </w:r>
            <w:r>
              <w:rPr>
                <w:rFonts w:eastAsia="仿宋_GB2312"/>
                <w:kern w:val="32"/>
                <w:sz w:val="32"/>
                <w:szCs w:val="32"/>
              </w:rPr>
              <w:t xml:space="preserve">  </w:t>
            </w:r>
          </w:p>
          <w:p w14:paraId="3C38702A">
            <w:pPr>
              <w:suppressAutoHyphens/>
              <w:spacing w:line="560" w:lineRule="exact"/>
              <w:rPr>
                <w:rFonts w:eastAsia="仿宋_GB2312"/>
                <w:kern w:val="32"/>
                <w:sz w:val="32"/>
                <w:szCs w:val="32"/>
                <w:u w:val="single"/>
              </w:rPr>
            </w:pPr>
            <w:r>
              <w:rPr>
                <w:rFonts w:eastAsia="仿宋_GB2312"/>
                <w:kern w:val="32"/>
                <w:sz w:val="32"/>
                <w:szCs w:val="32"/>
              </w:rPr>
              <w:t>是否35周岁</w:t>
            </w:r>
            <w:r>
              <w:rPr>
                <w:rFonts w:hint="eastAsia" w:eastAsia="仿宋_GB2312"/>
                <w:kern w:val="32"/>
                <w:sz w:val="32"/>
                <w:szCs w:val="32"/>
              </w:rPr>
              <w:t>及</w:t>
            </w:r>
            <w:r>
              <w:rPr>
                <w:rFonts w:eastAsia="仿宋_GB2312"/>
                <w:kern w:val="32"/>
                <w:sz w:val="32"/>
                <w:szCs w:val="32"/>
              </w:rPr>
              <w:t>以下优秀青年教师</w:t>
            </w:r>
            <w:r>
              <w:rPr>
                <w:rFonts w:eastAsia="仿宋_GB2312"/>
                <w:kern w:val="32"/>
                <w:sz w:val="32"/>
                <w:szCs w:val="32"/>
                <w:u w:val="single"/>
              </w:rPr>
              <w:t xml:space="preserve">          </w:t>
            </w:r>
          </w:p>
        </w:tc>
      </w:tr>
    </w:tbl>
    <w:p w14:paraId="7C3479B4">
      <w:pPr>
        <w:spacing w:line="360" w:lineRule="auto"/>
        <w:ind w:firstLine="640"/>
        <w:rPr>
          <w:rFonts w:eastAsia="仿宋_GB2312"/>
          <w:color w:val="FF0000"/>
          <w:kern w:val="32"/>
          <w:sz w:val="32"/>
          <w:szCs w:val="32"/>
        </w:rPr>
      </w:pPr>
      <w:r>
        <w:rPr>
          <w:rFonts w:eastAsia="仿宋_GB2312"/>
          <w:kern w:val="32"/>
          <w:sz w:val="32"/>
          <w:szCs w:val="32"/>
        </w:rPr>
        <w:t xml:space="preserve">   </w:t>
      </w:r>
    </w:p>
    <w:p w14:paraId="7FCF6A9E">
      <w:pPr>
        <w:widowControl/>
        <w:spacing w:line="600" w:lineRule="exact"/>
        <w:ind w:left="1978" w:leftChars="304" w:hanging="1340"/>
        <w:rPr>
          <w:rFonts w:eastAsia="仿宋_GB2312"/>
          <w:kern w:val="0"/>
          <w:sz w:val="32"/>
          <w:szCs w:val="32"/>
          <w:lang w:val="zh-CN"/>
        </w:rPr>
      </w:pPr>
      <w:r>
        <w:rPr>
          <w:rFonts w:eastAsia="仿宋_GB2312"/>
          <w:kern w:val="0"/>
          <w:sz w:val="32"/>
          <w:szCs w:val="32"/>
          <w:lang w:val="zh-CN"/>
        </w:rPr>
        <w:t>附表：</w:t>
      </w:r>
      <w:r>
        <w:rPr>
          <w:rFonts w:eastAsia="仿宋_GB2312"/>
          <w:kern w:val="0"/>
          <w:sz w:val="32"/>
          <w:szCs w:val="32"/>
        </w:rPr>
        <w:t>1.</w:t>
      </w:r>
      <w:r>
        <w:rPr>
          <w:rFonts w:eastAsia="仿宋_GB2312"/>
          <w:kern w:val="0"/>
          <w:sz w:val="32"/>
          <w:szCs w:val="32"/>
          <w:lang w:val="zh-CN"/>
        </w:rPr>
        <w:t>江苏省中职校高级讲师（讲师）申报人员名册（A3纸）</w:t>
      </w:r>
    </w:p>
    <w:p w14:paraId="06A95AED">
      <w:pPr>
        <w:widowControl/>
        <w:spacing w:line="600" w:lineRule="exact"/>
        <w:ind w:left="1918" w:leftChars="761" w:hanging="320" w:hangingChars="100"/>
        <w:rPr>
          <w:rFonts w:eastAsia="仿宋_GB2312"/>
          <w:kern w:val="0"/>
          <w:sz w:val="32"/>
          <w:szCs w:val="32"/>
        </w:rPr>
      </w:pPr>
      <w:r>
        <w:rPr>
          <w:rFonts w:eastAsia="仿宋_GB2312"/>
          <w:kern w:val="0"/>
          <w:sz w:val="32"/>
          <w:szCs w:val="32"/>
        </w:rPr>
        <w:t>2.江苏省中等职业学校高级（中级）讲师申报人员情况简表</w:t>
      </w:r>
    </w:p>
    <w:p w14:paraId="47B29871">
      <w:pPr>
        <w:widowControl/>
        <w:spacing w:line="600" w:lineRule="exact"/>
        <w:ind w:left="1790" w:leftChars="761" w:hanging="192" w:hangingChars="60"/>
        <w:rPr>
          <w:rFonts w:eastAsia="仿宋_GB2312"/>
          <w:kern w:val="0"/>
          <w:sz w:val="32"/>
          <w:szCs w:val="32"/>
          <w:lang w:val="zh-CN"/>
        </w:rPr>
      </w:pPr>
      <w:r>
        <w:rPr>
          <w:rFonts w:eastAsia="仿宋_GB2312"/>
          <w:kern w:val="0"/>
          <w:sz w:val="32"/>
          <w:szCs w:val="32"/>
        </w:rPr>
        <w:t>3</w:t>
      </w:r>
      <w:r>
        <w:rPr>
          <w:rFonts w:eastAsia="仿宋_GB2312"/>
          <w:kern w:val="0"/>
          <w:sz w:val="32"/>
          <w:szCs w:val="32"/>
          <w:lang w:val="zh-CN"/>
        </w:rPr>
        <w:t>.学科代码表</w:t>
      </w:r>
    </w:p>
    <w:p w14:paraId="7E8524DD">
      <w:pPr>
        <w:widowControl/>
        <w:spacing w:line="600" w:lineRule="exact"/>
        <w:ind w:left="1978" w:leftChars="761" w:hanging="380" w:hangingChars="119"/>
        <w:rPr>
          <w:rFonts w:eastAsia="仿宋_GB2312"/>
          <w:kern w:val="0"/>
          <w:sz w:val="32"/>
          <w:szCs w:val="32"/>
          <w:lang w:val="zh-CN"/>
        </w:rPr>
      </w:pPr>
      <w:r>
        <w:rPr>
          <w:rFonts w:eastAsia="仿宋_GB2312"/>
          <w:kern w:val="0"/>
          <w:sz w:val="32"/>
          <w:szCs w:val="32"/>
        </w:rPr>
        <w:t>4</w:t>
      </w:r>
      <w:r>
        <w:rPr>
          <w:rFonts w:eastAsia="仿宋_GB2312"/>
          <w:kern w:val="0"/>
          <w:sz w:val="32"/>
          <w:szCs w:val="32"/>
          <w:lang w:val="zh-CN"/>
        </w:rPr>
        <w:t>.申报高级教师专业技术资格获奖和未提供检索网页论文汇总表</w:t>
      </w:r>
    </w:p>
    <w:p w14:paraId="05C82F50">
      <w:pPr>
        <w:widowControl/>
        <w:spacing w:line="600" w:lineRule="exact"/>
        <w:ind w:left="1790" w:leftChars="761" w:hanging="192" w:hangingChars="60"/>
        <w:rPr>
          <w:rFonts w:eastAsia="仿宋_GB2312"/>
          <w:kern w:val="0"/>
          <w:sz w:val="32"/>
          <w:szCs w:val="32"/>
          <w:lang w:val="zh-CN"/>
        </w:rPr>
      </w:pPr>
      <w:r>
        <w:rPr>
          <w:rFonts w:eastAsia="仿宋_GB2312"/>
          <w:kern w:val="0"/>
          <w:sz w:val="32"/>
          <w:szCs w:val="32"/>
        </w:rPr>
        <w:t>5</w:t>
      </w:r>
      <w:r>
        <w:rPr>
          <w:rFonts w:eastAsia="仿宋_GB2312"/>
          <w:kern w:val="0"/>
          <w:sz w:val="32"/>
          <w:szCs w:val="32"/>
          <w:lang w:val="zh-CN"/>
        </w:rPr>
        <w:t>.个人申报专业技术资格诚信承诺书</w:t>
      </w:r>
    </w:p>
    <w:p w14:paraId="38DF29ED">
      <w:pPr>
        <w:widowControl/>
        <w:spacing w:line="600" w:lineRule="exact"/>
        <w:ind w:left="1980" w:leftChars="760" w:hanging="384" w:hangingChars="120"/>
        <w:rPr>
          <w:rFonts w:eastAsia="仿宋_GB2312"/>
          <w:kern w:val="0"/>
          <w:sz w:val="32"/>
          <w:szCs w:val="32"/>
          <w:lang w:val="zh-CN"/>
        </w:rPr>
      </w:pPr>
      <w:r>
        <w:rPr>
          <w:rFonts w:eastAsia="仿宋_GB2312"/>
          <w:kern w:val="0"/>
          <w:sz w:val="32"/>
          <w:szCs w:val="32"/>
        </w:rPr>
        <w:t>6.</w:t>
      </w:r>
      <w:r>
        <w:rPr>
          <w:rFonts w:eastAsia="仿宋_GB2312"/>
          <w:kern w:val="0"/>
          <w:sz w:val="32"/>
          <w:szCs w:val="32"/>
          <w:lang w:val="zh-CN"/>
        </w:rPr>
        <w:t>江苏省教师系列高级职称申报人员师德师风情况说明</w:t>
      </w:r>
    </w:p>
    <w:p w14:paraId="16B37523">
      <w:pPr>
        <w:widowControl/>
        <w:spacing w:line="600" w:lineRule="exact"/>
        <w:ind w:left="1980" w:leftChars="760" w:hanging="384" w:hangingChars="120"/>
        <w:rPr>
          <w:rFonts w:hint="eastAsia" w:eastAsia="仿宋_GB2312"/>
          <w:kern w:val="0"/>
          <w:sz w:val="32"/>
          <w:szCs w:val="32"/>
          <w:lang w:val="zh-CN"/>
        </w:rPr>
      </w:pPr>
      <w:r>
        <w:rPr>
          <w:rFonts w:hint="eastAsia" w:eastAsia="仿宋_GB2312"/>
          <w:kern w:val="0"/>
          <w:sz w:val="32"/>
          <w:szCs w:val="32"/>
          <w:lang w:val="zh-CN"/>
        </w:rPr>
        <w:t>7</w:t>
      </w:r>
      <w:r>
        <w:rPr>
          <w:rFonts w:eastAsia="仿宋_GB2312"/>
          <w:kern w:val="0"/>
          <w:sz w:val="32"/>
          <w:szCs w:val="32"/>
          <w:lang w:val="zh-CN"/>
        </w:rPr>
        <w:t>.</w:t>
      </w:r>
      <w:r>
        <w:rPr>
          <w:rFonts w:hint="eastAsia" w:eastAsia="仿宋_GB2312"/>
          <w:sz w:val="32"/>
          <w:szCs w:val="32"/>
          <w:lang w:bidi="ar"/>
        </w:rPr>
        <w:t>高级职称申报人员代表性成果同行评价表</w:t>
      </w:r>
    </w:p>
    <w:p w14:paraId="543E9B17">
      <w:pPr>
        <w:autoSpaceDN w:val="0"/>
        <w:spacing w:line="560" w:lineRule="exact"/>
      </w:pPr>
    </w:p>
    <w:p w14:paraId="4EED431F">
      <w:pPr>
        <w:suppressAutoHyphens/>
        <w:spacing w:line="560" w:lineRule="exact"/>
        <w:jc w:val="center"/>
      </w:pPr>
    </w:p>
    <w:sectPr>
      <w:pgSz w:w="11906" w:h="16838"/>
      <w:pgMar w:top="2098" w:right="1474" w:bottom="1985" w:left="1588" w:header="851" w:footer="141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93630">
    <w:pPr>
      <w:pStyle w:val="6"/>
      <w:framePr w:wrap="around" w:vAnchor="text" w:hAnchor="margin" w:xAlign="outside" w:y="1"/>
      <w:rPr>
        <w:rStyle w:val="12"/>
        <w:sz w:val="28"/>
        <w:szCs w:val="28"/>
      </w:rPr>
    </w:pPr>
    <w:r>
      <w:rPr>
        <w:rStyle w:val="12"/>
        <w:rFonts w:hint="eastAsia"/>
        <w:w w:val="60"/>
        <w:sz w:val="28"/>
        <w:szCs w:val="28"/>
      </w:rPr>
      <w:t>—　</w:t>
    </w:r>
    <w:r>
      <w:rPr>
        <w:sz w:val="28"/>
        <w:szCs w:val="28"/>
      </w:rPr>
      <w:fldChar w:fldCharType="begin"/>
    </w:r>
    <w:r>
      <w:rPr>
        <w:rStyle w:val="12"/>
        <w:sz w:val="28"/>
        <w:szCs w:val="28"/>
      </w:rPr>
      <w:instrText xml:space="preserve">PAGE  </w:instrText>
    </w:r>
    <w:r>
      <w:rPr>
        <w:sz w:val="28"/>
        <w:szCs w:val="28"/>
      </w:rPr>
      <w:fldChar w:fldCharType="separate"/>
    </w:r>
    <w:r>
      <w:rPr>
        <w:rStyle w:val="12"/>
        <w:sz w:val="28"/>
        <w:szCs w:val="28"/>
      </w:rPr>
      <w:t>16</w:t>
    </w:r>
    <w:r>
      <w:rPr>
        <w:sz w:val="28"/>
        <w:szCs w:val="28"/>
      </w:rPr>
      <w:fldChar w:fldCharType="end"/>
    </w:r>
    <w:r>
      <w:rPr>
        <w:rStyle w:val="12"/>
        <w:rFonts w:hint="eastAsia"/>
        <w:w w:val="60"/>
        <w:sz w:val="28"/>
        <w:szCs w:val="28"/>
      </w:rPr>
      <w:t>　—</w:t>
    </w:r>
  </w:p>
  <w:p w14:paraId="09535E51">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7F374">
    <w:pPr>
      <w:pStyle w:val="6"/>
      <w:framePr w:wrap="around" w:vAnchor="text" w:hAnchor="margin" w:xAlign="outside" w:y="1"/>
      <w:rPr>
        <w:rStyle w:val="12"/>
      </w:rPr>
    </w:pPr>
    <w:r>
      <w:fldChar w:fldCharType="begin"/>
    </w:r>
    <w:r>
      <w:rPr>
        <w:rStyle w:val="12"/>
      </w:rPr>
      <w:instrText xml:space="preserve">PAGE  </w:instrText>
    </w:r>
    <w:r>
      <w:fldChar w:fldCharType="end"/>
    </w:r>
  </w:p>
  <w:p w14:paraId="2E9E6DC7">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853A9">
    <w:pPr>
      <w:pStyle w:val="7"/>
      <w:pBdr>
        <w:bottom w:val="none" w:color="auto" w:sz="0" w:space="1"/>
      </w:pBdr>
    </w:pPr>
  </w:p>
  <w:p w14:paraId="75BD4FD2">
    <w:pPr>
      <w:pStyle w:val="7"/>
      <w:pBdr>
        <w:bottom w:val="none" w:color="auto" w:sz="0" w:space="1"/>
      </w:pBdr>
      <w:rPr>
        <w:u w:val="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xM2RmMTBkYjUyYmNiZjYxZDEwNTMwMWQ2YjY4ZTQifQ=="/>
  </w:docVars>
  <w:rsids>
    <w:rsidRoot w:val="009617E5"/>
    <w:rsid w:val="00001280"/>
    <w:rsid w:val="00001865"/>
    <w:rsid w:val="00082927"/>
    <w:rsid w:val="000A1B1C"/>
    <w:rsid w:val="000B186F"/>
    <w:rsid w:val="000E2218"/>
    <w:rsid w:val="000E2C6E"/>
    <w:rsid w:val="001304BC"/>
    <w:rsid w:val="00142671"/>
    <w:rsid w:val="00166041"/>
    <w:rsid w:val="0018045E"/>
    <w:rsid w:val="00180FF6"/>
    <w:rsid w:val="00184571"/>
    <w:rsid w:val="001A1D05"/>
    <w:rsid w:val="001B7189"/>
    <w:rsid w:val="001D238E"/>
    <w:rsid w:val="00200F1C"/>
    <w:rsid w:val="00212BED"/>
    <w:rsid w:val="00225623"/>
    <w:rsid w:val="00233922"/>
    <w:rsid w:val="0023645B"/>
    <w:rsid w:val="00247238"/>
    <w:rsid w:val="00292434"/>
    <w:rsid w:val="00294000"/>
    <w:rsid w:val="002A641B"/>
    <w:rsid w:val="002B1B71"/>
    <w:rsid w:val="002C0767"/>
    <w:rsid w:val="002C6C93"/>
    <w:rsid w:val="002D7EAE"/>
    <w:rsid w:val="002E3423"/>
    <w:rsid w:val="00334140"/>
    <w:rsid w:val="00355A4D"/>
    <w:rsid w:val="00405E1C"/>
    <w:rsid w:val="00457F42"/>
    <w:rsid w:val="004627E2"/>
    <w:rsid w:val="00467C9C"/>
    <w:rsid w:val="004A7482"/>
    <w:rsid w:val="004C6B1E"/>
    <w:rsid w:val="004D1882"/>
    <w:rsid w:val="005454AB"/>
    <w:rsid w:val="005737BC"/>
    <w:rsid w:val="005B27C6"/>
    <w:rsid w:val="005C3D6D"/>
    <w:rsid w:val="005E1A83"/>
    <w:rsid w:val="005F5CFD"/>
    <w:rsid w:val="006047B5"/>
    <w:rsid w:val="006225B7"/>
    <w:rsid w:val="00636E3A"/>
    <w:rsid w:val="00646256"/>
    <w:rsid w:val="00655A73"/>
    <w:rsid w:val="006646EC"/>
    <w:rsid w:val="006812AD"/>
    <w:rsid w:val="00681DBB"/>
    <w:rsid w:val="00737049"/>
    <w:rsid w:val="007716D4"/>
    <w:rsid w:val="00796DCF"/>
    <w:rsid w:val="00797C0F"/>
    <w:rsid w:val="00857C28"/>
    <w:rsid w:val="008D6D39"/>
    <w:rsid w:val="008E5932"/>
    <w:rsid w:val="008F0099"/>
    <w:rsid w:val="00924B78"/>
    <w:rsid w:val="00925C35"/>
    <w:rsid w:val="009311DD"/>
    <w:rsid w:val="009352EE"/>
    <w:rsid w:val="00942AA3"/>
    <w:rsid w:val="009617E5"/>
    <w:rsid w:val="009949CB"/>
    <w:rsid w:val="009C44B6"/>
    <w:rsid w:val="00A27C78"/>
    <w:rsid w:val="00A307C5"/>
    <w:rsid w:val="00A31CF6"/>
    <w:rsid w:val="00A661F3"/>
    <w:rsid w:val="00A87D2B"/>
    <w:rsid w:val="00AE0B9F"/>
    <w:rsid w:val="00B175B6"/>
    <w:rsid w:val="00B96F14"/>
    <w:rsid w:val="00BB712E"/>
    <w:rsid w:val="00BD57CE"/>
    <w:rsid w:val="00BE3FDF"/>
    <w:rsid w:val="00BF50EB"/>
    <w:rsid w:val="00C22C2C"/>
    <w:rsid w:val="00C22E36"/>
    <w:rsid w:val="00C22F4E"/>
    <w:rsid w:val="00C2643E"/>
    <w:rsid w:val="00CC235F"/>
    <w:rsid w:val="00CE2840"/>
    <w:rsid w:val="00CF17D1"/>
    <w:rsid w:val="00CF2372"/>
    <w:rsid w:val="00D10A10"/>
    <w:rsid w:val="00D12E06"/>
    <w:rsid w:val="00D3379F"/>
    <w:rsid w:val="00D366D0"/>
    <w:rsid w:val="00DA343B"/>
    <w:rsid w:val="00E004BA"/>
    <w:rsid w:val="00E116F8"/>
    <w:rsid w:val="00E23554"/>
    <w:rsid w:val="00E66A51"/>
    <w:rsid w:val="00E77F7D"/>
    <w:rsid w:val="00EA5996"/>
    <w:rsid w:val="00EA7011"/>
    <w:rsid w:val="00EB5769"/>
    <w:rsid w:val="00ED1893"/>
    <w:rsid w:val="00F06050"/>
    <w:rsid w:val="00F17007"/>
    <w:rsid w:val="00F54BCE"/>
    <w:rsid w:val="00F76245"/>
    <w:rsid w:val="00FB4F72"/>
    <w:rsid w:val="00FE1EB2"/>
    <w:rsid w:val="00FE22C4"/>
    <w:rsid w:val="00FE2B5D"/>
    <w:rsid w:val="0DFD16A5"/>
    <w:rsid w:val="15BE3361"/>
    <w:rsid w:val="19FEEA82"/>
    <w:rsid w:val="20326C65"/>
    <w:rsid w:val="278C3D88"/>
    <w:rsid w:val="2CFF867E"/>
    <w:rsid w:val="3ACE16E9"/>
    <w:rsid w:val="4CA509EB"/>
    <w:rsid w:val="52DFF46A"/>
    <w:rsid w:val="54A150EB"/>
    <w:rsid w:val="5CF68B1D"/>
    <w:rsid w:val="5DF541A2"/>
    <w:rsid w:val="5F6B3D7A"/>
    <w:rsid w:val="638636DE"/>
    <w:rsid w:val="63FC4D1A"/>
    <w:rsid w:val="65541AFC"/>
    <w:rsid w:val="65562ADD"/>
    <w:rsid w:val="6F5F1672"/>
    <w:rsid w:val="6FF115B2"/>
    <w:rsid w:val="72E6260A"/>
    <w:rsid w:val="73EA760A"/>
    <w:rsid w:val="75BB67E6"/>
    <w:rsid w:val="764D4D14"/>
    <w:rsid w:val="77AFC3B2"/>
    <w:rsid w:val="7A3F3561"/>
    <w:rsid w:val="7A3F861C"/>
    <w:rsid w:val="7D7FDE59"/>
    <w:rsid w:val="7DB1832F"/>
    <w:rsid w:val="7EEE9FD5"/>
    <w:rsid w:val="7F2D3AC1"/>
    <w:rsid w:val="7F6F74E7"/>
    <w:rsid w:val="7F9F6D4B"/>
    <w:rsid w:val="7FBF42B8"/>
    <w:rsid w:val="7FE83A78"/>
    <w:rsid w:val="8BF1D309"/>
    <w:rsid w:val="9DBFF42C"/>
    <w:rsid w:val="9F3F75F3"/>
    <w:rsid w:val="A7FFF298"/>
    <w:rsid w:val="AFF7A341"/>
    <w:rsid w:val="B7695251"/>
    <w:rsid w:val="BBF76B95"/>
    <w:rsid w:val="BEBE4E37"/>
    <w:rsid w:val="CF7DA30D"/>
    <w:rsid w:val="E14A97DE"/>
    <w:rsid w:val="EABF18CB"/>
    <w:rsid w:val="EEFF94CB"/>
    <w:rsid w:val="EF5DF027"/>
    <w:rsid w:val="F5FF8A6B"/>
    <w:rsid w:val="FDBFD236"/>
    <w:rsid w:val="FDDD6996"/>
    <w:rsid w:val="FE2FBCAF"/>
    <w:rsid w:val="FF3B6594"/>
    <w:rsid w:val="FFA7CD1B"/>
    <w:rsid w:val="FFBFA62D"/>
    <w:rsid w:val="FFC3467A"/>
    <w:rsid w:val="FFFB5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1"/>
    <w:next w:val="1"/>
    <w:link w:val="13"/>
    <w:qFormat/>
    <w:uiPriority w:val="0"/>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Indent 2"/>
    <w:basedOn w:val="1"/>
    <w:link w:val="14"/>
    <w:qFormat/>
    <w:uiPriority w:val="0"/>
    <w:pPr>
      <w:spacing w:after="120" w:line="480" w:lineRule="auto"/>
      <w:ind w:left="420" w:leftChars="200"/>
    </w:pPr>
    <w:rPr>
      <w:rFonts w:ascii="宋体" w:hAnsi="宋体" w:eastAsia="方正仿宋_GBK"/>
      <w:kern w:val="0"/>
      <w:szCs w:val="32"/>
    </w:rPr>
  </w:style>
  <w:style w:type="paragraph" w:styleId="5">
    <w:name w:val="Balloon Text"/>
    <w:basedOn w:val="1"/>
    <w:link w:val="15"/>
    <w:unhideWhenUsed/>
    <w:qFormat/>
    <w:uiPriority w:val="99"/>
    <w:rPr>
      <w:sz w:val="18"/>
      <w:szCs w:val="18"/>
    </w:rPr>
  </w:style>
  <w:style w:type="paragraph" w:styleId="6">
    <w:name w:val="footer"/>
    <w:basedOn w:val="1"/>
    <w:link w:val="18"/>
    <w:qFormat/>
    <w:uiPriority w:val="0"/>
    <w:pPr>
      <w:tabs>
        <w:tab w:val="center" w:pos="4153"/>
        <w:tab w:val="right" w:pos="8306"/>
      </w:tabs>
      <w:snapToGrid w:val="0"/>
      <w:jc w:val="left"/>
    </w:pPr>
    <w:rPr>
      <w:kern w:val="0"/>
      <w:sz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kern w:val="0"/>
      <w:sz w:val="24"/>
    </w:rPr>
  </w:style>
  <w:style w:type="paragraph" w:styleId="9">
    <w:name w:val="Title"/>
    <w:basedOn w:val="1"/>
    <w:next w:val="1"/>
    <w:qFormat/>
    <w:uiPriority w:val="10"/>
    <w:pPr>
      <w:ind w:firstLine="0" w:firstLineChars="0"/>
      <w:jc w:val="left"/>
      <w:outlineLvl w:val="0"/>
    </w:pPr>
    <w:rPr>
      <w:rFonts w:eastAsia="方正小标宋简体"/>
      <w:bCs/>
      <w:sz w:val="44"/>
      <w:szCs w:val="32"/>
    </w:rPr>
  </w:style>
  <w:style w:type="character" w:styleId="12">
    <w:name w:val="page number"/>
    <w:basedOn w:val="11"/>
    <w:qFormat/>
    <w:uiPriority w:val="0"/>
  </w:style>
  <w:style w:type="character" w:customStyle="1" w:styleId="13">
    <w:name w:val="标题 3 Char"/>
    <w:basedOn w:val="11"/>
    <w:link w:val="3"/>
    <w:qFormat/>
    <w:uiPriority w:val="0"/>
    <w:rPr>
      <w:rFonts w:ascii="Times New Roman" w:hAnsi="Times New Roman" w:eastAsia="宋体" w:cs="Times New Roman"/>
      <w:b/>
      <w:bCs/>
      <w:sz w:val="32"/>
      <w:szCs w:val="32"/>
    </w:rPr>
  </w:style>
  <w:style w:type="character" w:customStyle="1" w:styleId="14">
    <w:name w:val="正文文本缩进 2 Char"/>
    <w:basedOn w:val="11"/>
    <w:link w:val="4"/>
    <w:qFormat/>
    <w:uiPriority w:val="0"/>
    <w:rPr>
      <w:rFonts w:ascii="宋体" w:hAnsi="宋体" w:eastAsia="方正仿宋_GBK" w:cs="Times New Roman"/>
      <w:kern w:val="0"/>
      <w:szCs w:val="32"/>
    </w:rPr>
  </w:style>
  <w:style w:type="character" w:customStyle="1" w:styleId="15">
    <w:name w:val="批注框文本 Char"/>
    <w:basedOn w:val="11"/>
    <w:link w:val="5"/>
    <w:semiHidden/>
    <w:qFormat/>
    <w:uiPriority w:val="99"/>
    <w:rPr>
      <w:rFonts w:ascii="Times New Roman" w:hAnsi="Times New Roman" w:eastAsia="宋体" w:cs="Times New Roman"/>
      <w:sz w:val="18"/>
      <w:szCs w:val="18"/>
    </w:rPr>
  </w:style>
  <w:style w:type="character" w:customStyle="1" w:styleId="16">
    <w:name w:val="页脚 Char"/>
    <w:basedOn w:val="11"/>
    <w:link w:val="6"/>
    <w:semiHidden/>
    <w:qFormat/>
    <w:uiPriority w:val="99"/>
    <w:rPr>
      <w:rFonts w:ascii="Times New Roman" w:hAnsi="Times New Roman" w:eastAsia="宋体" w:cs="Times New Roman"/>
      <w:sz w:val="18"/>
      <w:szCs w:val="18"/>
    </w:rPr>
  </w:style>
  <w:style w:type="character" w:customStyle="1" w:styleId="17">
    <w:name w:val="页眉 Char"/>
    <w:basedOn w:val="11"/>
    <w:link w:val="7"/>
    <w:semiHidden/>
    <w:qFormat/>
    <w:uiPriority w:val="99"/>
    <w:rPr>
      <w:rFonts w:ascii="Times New Roman" w:hAnsi="Times New Roman"/>
      <w:kern w:val="2"/>
      <w:sz w:val="18"/>
      <w:szCs w:val="18"/>
    </w:rPr>
  </w:style>
  <w:style w:type="character" w:customStyle="1" w:styleId="18">
    <w:name w:val="页脚 Char1"/>
    <w:link w:val="6"/>
    <w:qFormat/>
    <w:uiPriority w:val="0"/>
    <w:rPr>
      <w:rFonts w:ascii="Times New Roman" w:hAnsi="Times New Roman" w:eastAsia="宋体" w:cs="Times New Roman"/>
      <w:sz w:val="18"/>
      <w:szCs w:val="20"/>
    </w:rPr>
  </w:style>
  <w:style w:type="character" w:customStyle="1" w:styleId="19">
    <w:name w:val=" Char Char1"/>
    <w:basedOn w:val="11"/>
    <w:link w:val="2"/>
    <w:qFormat/>
    <w:uiPriority w:val="0"/>
    <w:rPr>
      <w:rFonts w:ascii="宋体" w:hAnsi="宋体" w:cs="宋体"/>
      <w:b/>
      <w:bCs/>
      <w:kern w:val="36"/>
      <w:sz w:val="48"/>
      <w:szCs w:val="48"/>
    </w:rPr>
  </w:style>
  <w:style w:type="paragraph" w:customStyle="1" w:styleId="20">
    <w:name w:val="Char Char Char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5597</Words>
  <Characters>5810</Characters>
  <Lines>68</Lines>
  <Paragraphs>19</Paragraphs>
  <TotalTime>18</TotalTime>
  <ScaleCrop>false</ScaleCrop>
  <LinksUpToDate>false</LinksUpToDate>
  <CharactersWithSpaces>5877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2025-07-14T08:52:00Z</dcterms:created>
  <dc:creator>PC</dc:creator>
  <cp:lastModifiedBy>以琴会友</cp:lastModifiedBy>
  <cp:lastPrinted>2026-06-26T01:07:00Z</cp:lastPrinted>
  <dcterms:modified xsi:type="dcterms:W3CDTF">2026-06-27T02:15:21Z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B1641E4016F44C9AA30A94B7A1470807_13</vt:lpwstr>
  </property>
  <property fmtid="{D5CDD505-2E9C-101B-9397-08002B2CF9AE}" pid="4" name="KSOTemplateDocerSaveRecord">
    <vt:lpwstr>eyJoZGlkIjoiYzhjYjJmNmI2YzQ0OTliNjI1YjI0ZDljYzdhZDYxN2YiLCJ1c2VySWQiOiI0OTQ4Njk4MjYifQ==</vt:lpwstr>
  </property>
</Properties>
</file>